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240" w:after="0"/>
        <w:rPr/>
      </w:pPr>
      <w:r>
        <w:rPr/>
      </w:r>
    </w:p>
    <w:p>
      <w:pPr>
        <w:pStyle w:val="Normal1"/>
        <w:jc w:val="center"/>
        <w:rPr/>
      </w:pPr>
      <w:r>
        <w:rPr>
          <w:rFonts w:eastAsia="Arial" w:cs="Arial"/>
          <w:b/>
          <w:bCs/>
          <w:color w:val="2E6DA4"/>
          <w:sz w:val="32"/>
          <w:szCs w:val="32"/>
        </w:rPr>
        <w:t>AEGIS DYNAMIQUE</w:t>
      </w:r>
    </w:p>
    <w:p>
      <w:pPr>
        <w:pStyle w:val="Normal1"/>
        <w:jc w:val="center"/>
        <w:rPr/>
      </w:pPr>
      <w:r>
        <w:rPr>
          <w:rFonts w:eastAsia="Arial" w:cs="Arial"/>
          <w:i/>
          <w:iCs/>
          <w:color w:val="555555"/>
          <w:sz w:val="20"/>
          <w:szCs w:val="20"/>
        </w:rPr>
        <w:t>Division Aérospatiale &amp; Systèmes de Combat</w:t>
      </w:r>
    </w:p>
    <w:p>
      <w:pPr>
        <w:pStyle w:val="Normal1"/>
        <w:spacing w:lineRule="auto" w:line="240" w:before="120" w:after="0"/>
        <w:rPr/>
      </w:pPr>
      <w:r>
        <w:rPr/>
      </w:r>
    </w:p>
    <w:p>
      <w:pPr>
        <w:pStyle w:val="Normal1"/>
        <w:jc w:val="center"/>
        <w:rPr/>
      </w:pPr>
      <w:r>
        <w:rPr>
          <w:rFonts w:eastAsia="Arial" w:cs="Arial"/>
          <w:b/>
          <w:bCs/>
          <w:color w:val="1A3A5C"/>
          <w:sz w:val="60"/>
          <w:szCs w:val="60"/>
        </w:rPr>
        <w:t>FLOTTE SF-SERIES</w:t>
      </w:r>
    </w:p>
    <w:p>
      <w:pPr>
        <w:pStyle w:val="Normal1"/>
        <w:jc w:val="center"/>
        <w:rPr/>
      </w:pPr>
      <w:r>
        <w:rPr>
          <w:rFonts w:eastAsia="Arial" w:cs="Arial"/>
          <w:color w:val="2E6DA4"/>
          <w:sz w:val="28"/>
          <w:szCs w:val="28"/>
        </w:rPr>
        <w:t>Catalogue technique — SF-1 à SF-71</w:t>
      </w:r>
    </w:p>
    <w:p>
      <w:pPr>
        <w:pStyle w:val="Normal1"/>
        <w:spacing w:lineRule="auto" w:line="240" w:before="80" w:after="0"/>
        <w:rPr/>
      </w:pPr>
      <w:r>
        <w:rPr/>
      </w:r>
    </w:p>
    <w:p>
      <w:pPr>
        <w:pStyle w:val="Normal1"/>
        <w:pBdr>
          <w:bottom w:val="single" w:sz="8" w:space="2" w:color="2E6DA4"/>
        </w:pBdr>
        <w:jc w:val="center"/>
        <w:rPr/>
      </w:pPr>
      <w:r>
        <w:rPr/>
      </w:r>
    </w:p>
    <w:p>
      <w:pPr>
        <w:pStyle w:val="Normal1"/>
        <w:spacing w:lineRule="auto" w:line="240" w:before="80" w:after="0"/>
        <w:rPr/>
      </w:pPr>
      <w:r>
        <w:rPr/>
      </w:r>
    </w:p>
    <w:p>
      <w:pPr>
        <w:pStyle w:val="Normal1"/>
        <w:jc w:val="center"/>
        <w:rPr/>
      </w:pPr>
      <w:r>
        <w:rPr>
          <w:rFonts w:eastAsia="Arial" w:cs="Arial"/>
          <w:b/>
          <w:bCs/>
          <w:color w:val="555555"/>
          <w:sz w:val="22"/>
          <w:szCs w:val="22"/>
        </w:rPr>
        <w:t>RAPPORT TECHNIQUE CONSOLIDÉ</w:t>
      </w:r>
    </w:p>
    <w:p>
      <w:pPr>
        <w:pStyle w:val="Normal1"/>
        <w:jc w:val="center"/>
        <w:rPr/>
      </w:pPr>
      <w:r>
        <w:rPr>
          <w:rFonts w:eastAsia="Arial" w:cs="Arial"/>
          <w:i/>
          <w:iCs/>
          <w:color w:val="555555"/>
          <w:sz w:val="20"/>
          <w:szCs w:val="20"/>
        </w:rPr>
        <w:t>Générations 4.5 à 9 — ION-7 / ION-12 — EVA — RAVEN — DRFE — Réseau AGON</w:t>
      </w:r>
    </w:p>
    <w:p>
      <w:pPr>
        <w:pStyle w:val="Normal1"/>
        <w:spacing w:lineRule="auto" w:line="240" w:before="160" w:after="0"/>
        <w:rPr/>
      </w:pPr>
      <w:r>
        <w:rPr/>
      </w:r>
    </w:p>
    <w:tbl>
      <w:tblPr>
        <w:tblStyle w:val="Table1"/>
        <w:tblW w:w="9360" w:type="dxa"/>
        <w:jc w:val="left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000"/>
      </w:tblPr>
      <w:tblGrid>
        <w:gridCol w:w="2600"/>
        <w:gridCol w:w="6759"/>
      </w:tblGrid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SF-20 Lightning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Gen 4.5 — bimoteur — tranches 1 à 4 — Mach 2.3 — ~41 M Ɱ (≈ 45 M€) — sans EVA — sans RAVEN — AGON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SF-24 Berserk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Gen 4.5 — Mach 1.8 — 45 M Ɱ (≈ 49 M€) — CAS biplace — sans EVA — sans RAVEN — ION-7 rétrofit — AGON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SF-35 SuperLightning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Gen 5   — Mach 2.5 — 82 M Ɱ (≈ 89 M€) — sans EVA — sans RAVEN — AGON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SF-47 Ultra-Lightning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Gen 6   — Mach 3   — 158 M Ɱ (≈ 172 M€) — EVA — 1× RAVEN — AGON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SF-57 Dark Star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Gen 7   — Mach 6   — 227 M Ɱ (≈ 247 M€) — EVA — 1× RAVEN — AGON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SF-68 Dark-Matter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Gen 8   — Mach 10–12 — 344 M Ɱ (≈ 375 M€) — EVA — 1× RAVEN — 1× DRFE — AGON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SF-71 Skelter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Gen 9   — Mach 15  — Classifié — EVA — 1× RAVEN — 2× DRFE — AGON</w:t>
            </w:r>
          </w:p>
        </w:tc>
      </w:tr>
    </w:tbl>
    <w:p>
      <w:pPr>
        <w:pStyle w:val="Normal1"/>
        <w:spacing w:lineRule="auto" w:line="240" w:before="240" w:after="0"/>
        <w:rPr/>
      </w:pPr>
      <w:r>
        <w:rPr/>
      </w:r>
    </w:p>
    <w:p>
      <w:pPr>
        <w:pStyle w:val="Normal1"/>
        <w:rPr/>
      </w:pPr>
      <w:r>
        <w:rPr/>
      </w:r>
      <w:r>
        <w:br w:type="page"/>
      </w:r>
    </w:p>
    <w:p>
      <w:pPr>
        <w:pStyle w:val="Titre1"/>
        <w:pBdr>
          <w:bottom w:val="single" w:sz="6" w:space="4" w:color="2E6DA4"/>
        </w:pBdr>
        <w:spacing w:lineRule="auto" w:line="240" w:before="400" w:after="120"/>
        <w:rPr/>
      </w:pPr>
      <w:r>
        <w:rPr>
          <w:rFonts w:eastAsia="Arial" w:cs="Arial"/>
          <w:b/>
          <w:bCs/>
          <w:color w:val="1A3A5C"/>
          <w:sz w:val="28"/>
          <w:szCs w:val="28"/>
        </w:rPr>
        <w:t>Carburants de la flotte SF-Series</w:t>
      </w:r>
    </w:p>
    <w:tbl>
      <w:tblPr>
        <w:tblStyle w:val="Table2"/>
        <w:tblW w:w="9360" w:type="dxa"/>
        <w:jc w:val="left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000"/>
      </w:tblPr>
      <w:tblGrid>
        <w:gridCol w:w="2600"/>
        <w:gridCol w:w="6759"/>
      </w:tblGrid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ION-7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SF-20 / SF-24 / SF-35 / SF-47 / SF-57 — flamme violette. +20% efficacité vs kérosène. Réduction signature IR. Utilisé aussi par le RAVEN sur ces modèles.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ION-12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SF-68 / SF-71 — +35% efficacité, tenue Mach 6 à 15+. Flamme bleutée. Utilisé par le RAVEN sur SF-68/71.</w:t>
            </w:r>
          </w:p>
        </w:tc>
      </w:tr>
    </w:tbl>
    <w:p>
      <w:pPr>
        <w:pStyle w:val="Normal1"/>
        <w:spacing w:lineRule="auto" w:line="240" w:before="80" w:after="0"/>
        <w:rPr/>
      </w:pPr>
      <w:r>
        <w:rPr/>
      </w:r>
    </w:p>
    <w:p>
      <w:pPr>
        <w:pStyle w:val="Normal1"/>
        <w:rPr/>
      </w:pPr>
      <w:r>
        <w:rPr/>
      </w:r>
      <w:r>
        <w:br w:type="page"/>
      </w:r>
    </w:p>
    <w:p>
      <w:pPr>
        <w:pStyle w:val="Titre1"/>
        <w:pBdr>
          <w:bottom w:val="single" w:sz="6" w:space="4" w:color="2E6DA4"/>
        </w:pBdr>
        <w:spacing w:lineRule="auto" w:line="240" w:before="400" w:after="120"/>
        <w:rPr/>
      </w:pPr>
      <w:r>
        <w:rPr>
          <w:rFonts w:eastAsia="Arial" w:cs="Arial"/>
          <w:b/>
          <w:bCs/>
          <w:color w:val="1A3A5C"/>
          <w:sz w:val="28"/>
          <w:szCs w:val="28"/>
        </w:rPr>
        <w:t>AGON — Aegis Global Operations Network</w:t>
      </w:r>
    </w:p>
    <w:p>
      <w:pPr>
        <w:pStyle w:val="Normal1"/>
        <w:spacing w:lineRule="auto" w:line="240" w:before="60" w:after="60"/>
        <w:rPr/>
      </w:pPr>
      <w:r>
        <w:rPr>
          <w:rFonts w:eastAsia="Arial" w:cs="Arial"/>
          <w:b w:val="false"/>
          <w:bCs w:val="false"/>
          <w:i w:val="false"/>
          <w:iCs w:val="false"/>
          <w:color w:val="111111"/>
          <w:sz w:val="20"/>
          <w:szCs w:val="20"/>
        </w:rPr>
        <w:t>Protocole réseau propriétaire Aegis Dynamique. Déployé sur toute la flotte SF dès le SF-20 via rétrofit. Relie toutes les plateformes entre elles et avec les systèmes sol Aegis.</w:t>
      </w:r>
    </w:p>
    <w:p>
      <w:pPr>
        <w:pStyle w:val="Normal1"/>
        <w:spacing w:lineRule="auto" w:line="240" w:before="60" w:after="0"/>
        <w:rPr/>
      </w:pPr>
      <w:r>
        <w:rPr/>
      </w:r>
    </w:p>
    <w:tbl>
      <w:tblPr>
        <w:tblStyle w:val="Table3"/>
        <w:tblW w:w="9360" w:type="dxa"/>
        <w:jc w:val="left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000"/>
      </w:tblPr>
      <w:tblGrid>
        <w:gridCol w:w="2600"/>
        <w:gridCol w:w="6759"/>
      </w:tblGrid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Nom complet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AGON — Aegis Global Operations Network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Développeur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Aegis Dynamique — protocole propriétaire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Compatibilité SF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Toute la flotte SF (SF-20 à SF-71, y compris SF-24) — rétrofit standard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Compatibilité SB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SB-40 / SB-53 / SB-64 / SB-71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Systèmes sol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Radars DCA Aegis, centres commandement, systèmes SAM, relais satellitaires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Données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Pistages radar, alertes, image situationnelle, navigation, états systèmes, désignations cibles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Chiffrement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Bout en bout — clé tournante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Latence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&lt;50 ms entre plateformes proches / &lt;200 ms via relais satellitaire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Interop.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Complémentaire LINK 16 / LINK 22 OTAN — couche propriétaire à plus haut débit</w:t>
            </w:r>
          </w:p>
        </w:tc>
      </w:tr>
    </w:tbl>
    <w:p>
      <w:pPr>
        <w:pStyle w:val="Normal1"/>
        <w:spacing w:lineRule="auto" w:line="240" w:before="80" w:after="0"/>
        <w:rPr/>
      </w:pPr>
      <w:r>
        <w:rPr/>
      </w:r>
    </w:p>
    <w:p>
      <w:pPr>
        <w:pStyle w:val="Titre2"/>
        <w:pBdr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Capacités opérationnelles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Partage inter-plateformes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pistages et image situationnelle partagés sur tout le réseau en temps réel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Fusion DCA sol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les radars sol Aegis alimentent l'image des appareils en vol sans qu'ils émettent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Désignation croisée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un appareil désigne pour un autre — tir indirect sans manœuvre du porteur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Commandement intégré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ordres mission, waypoints et priorités depuis les centres Aegis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Résilience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reconfiguration automatique si un nœud est perdu</w:t>
      </w:r>
    </w:p>
    <w:p>
      <w:pPr>
        <w:pStyle w:val="Normal1"/>
        <w:spacing w:lineRule="auto" w:line="240" w:before="120" w:after="0"/>
        <w:rPr/>
      </w:pPr>
      <w:r>
        <w:rPr/>
      </w:r>
    </w:p>
    <w:p>
      <w:pPr>
        <w:pStyle w:val="Normal1"/>
        <w:rPr/>
      </w:pPr>
      <w:r>
        <w:rPr/>
      </w:r>
      <w:r>
        <w:br w:type="page"/>
      </w:r>
    </w:p>
    <w:p>
      <w:pPr>
        <w:pStyle w:val="Titre1"/>
        <w:pBdr>
          <w:bottom w:val="single" w:sz="6" w:space="4" w:color="2E6DA4"/>
        </w:pBdr>
        <w:spacing w:lineRule="auto" w:line="240" w:before="400" w:after="120"/>
        <w:rPr/>
      </w:pPr>
      <w:r>
        <w:rPr>
          <w:rFonts w:eastAsia="Arial" w:cs="Arial"/>
          <w:b/>
          <w:bCs/>
          <w:color w:val="1A3A5C"/>
          <w:sz w:val="28"/>
          <w:szCs w:val="28"/>
        </w:rPr>
        <w:t>EVA — Présentation générale</w:t>
      </w:r>
    </w:p>
    <w:p>
      <w:pPr>
        <w:pStyle w:val="Normal1"/>
        <w:spacing w:lineRule="auto" w:line="240" w:before="60" w:after="60"/>
        <w:rPr/>
      </w:pPr>
      <w:r>
        <w:rPr>
          <w:rFonts w:eastAsia="Arial" w:cs="Arial"/>
          <w:b w:val="false"/>
          <w:bCs w:val="false"/>
          <w:i w:val="false"/>
          <w:iCs w:val="false"/>
          <w:color w:val="111111"/>
          <w:sz w:val="20"/>
          <w:szCs w:val="20"/>
        </w:rPr>
        <w:t>EVA (Enhanced Virtual Assistant Navigation Assistant) est l'IA embarquée commune à toute la flotte SF-47 et supérieure. Même version logicielle sur tous les modèles, mise à jour simultanée sur toute la flotte.</w:t>
      </w:r>
    </w:p>
    <w:p>
      <w:pPr>
        <w:pStyle w:val="Normal1"/>
        <w:spacing w:lineRule="auto" w:line="240" w:before="60" w:after="0"/>
        <w:rPr/>
      </w:pPr>
      <w:r>
        <w:rPr/>
      </w:r>
    </w:p>
    <w:tbl>
      <w:tblPr>
        <w:tblStyle w:val="Table4"/>
        <w:tblW w:w="9360" w:type="dxa"/>
        <w:jc w:val="left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000"/>
      </w:tblPr>
      <w:tblGrid>
        <w:gridCol w:w="2600"/>
        <w:gridCol w:w="6759"/>
      </w:tblGrid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Nom complet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EVA — Enhanced Virtual Assistant Navigation Assistant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Déploiement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SF-47, SF-57, SF-68, SF-71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Versioning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Version unique — MàJ simultanée flotte entière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Principe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Accède aux capteurs et systèmes présents sur l'appareil hôte. Contrôle direct du RAVEN.</w:t>
            </w:r>
          </w:p>
        </w:tc>
      </w:tr>
    </w:tbl>
    <w:p>
      <w:pPr>
        <w:pStyle w:val="Normal1"/>
        <w:spacing w:lineRule="auto" w:line="240" w:before="80" w:after="0"/>
        <w:rPr/>
      </w:pPr>
      <w:r>
        <w:rPr/>
      </w:r>
    </w:p>
    <w:p>
      <w:pPr>
        <w:pStyle w:val="Titre2"/>
        <w:pBdr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Communication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Casque pilote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audio — vol et ~50 m au sol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Enceintes cockpit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haut-parleurs cabine indépendants du casque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Enceintes extérieures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intégrées dans la cellule — communication personnel sol</w:t>
      </w:r>
    </w:p>
    <w:p>
      <w:pPr>
        <w:pStyle w:val="Normal1"/>
        <w:spacing w:lineRule="auto" w:line="240" w:before="60" w:after="0"/>
        <w:rPr/>
      </w:pPr>
      <w:r>
        <w:rPr/>
      </w:r>
    </w:p>
    <w:p>
      <w:pPr>
        <w:pStyle w:val="Titre2"/>
        <w:pBdr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Capacités communes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Dialogue naturel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pilote interagit avec EVA comme avec un équipier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Alertes contextualisées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type, distance, temps d'impact, action recommandée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Fusion capteurs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image situationnelle unifiée depuis tous les capteurs + RAVEN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Défense automatique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manœuvres d'esquive, DASE, RAVEN en interception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Offensive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solutions de tir, fenêtres, priorités — pour l'appareil ET le RAVEN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Pilotage RAVEN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EVA pilote le RAVEN en permanence — zéro charge de travail pilote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Pilotage collaboratif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relais sur certains axes sur accord pilote</w:t>
      </w:r>
    </w:p>
    <w:p>
      <w:pPr>
        <w:pStyle w:val="Normal1"/>
        <w:spacing w:lineRule="auto" w:line="240" w:before="60" w:after="0"/>
        <w:rPr/>
      </w:pPr>
      <w:r>
        <w:rPr/>
      </w:r>
    </w:p>
    <w:p>
      <w:pPr>
        <w:pStyle w:val="Titre2"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Sécurité — architecture fermée</w:t>
      </w:r>
    </w:p>
    <w:tbl>
      <w:tblPr>
        <w:tblStyle w:val="Table5"/>
        <w:tblW w:w="9360" w:type="dxa"/>
        <w:jc w:val="left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000"/>
      </w:tblPr>
      <w:tblGrid>
        <w:gridCol w:w="2600"/>
        <w:gridCol w:w="6759"/>
      </w:tblGrid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Architecture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Système fermé — aucune connexion externe directe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Intrusion adverse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 Unicode MS" w:cs="Arial Unicode MS" w:ascii="Arial Unicode MS" w:hAnsi="Arial Unicode MS"/>
                <w:color w:val="111111"/>
                <w:sz w:val="19"/>
                <w:szCs w:val="19"/>
              </w:rPr>
              <w:t>(1) casser communications → (2) pare-feu → (3) isolation EVA/com. Trois couches indépendantes.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Contrôle pilote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Contrôle total toujours disponible indépendamment d'EVA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Arrêt d'urgence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Bouton physique cockpit — coupe EVA immédiatement. Appareil continue normalement.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MàJ sécurité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Correctifs déployés en continu sur toute la flotte</w:t>
            </w:r>
          </w:p>
        </w:tc>
      </w:tr>
    </w:tbl>
    <w:p>
      <w:pPr>
        <w:pStyle w:val="Normal1"/>
        <w:spacing w:lineRule="auto" w:line="240" w:before="80" w:after="0"/>
        <w:rPr/>
      </w:pPr>
      <w:r>
        <w:rPr/>
      </w:r>
    </w:p>
    <w:p>
      <w:pPr>
        <w:pStyle w:val="Normal1"/>
        <w:rPr/>
      </w:pPr>
      <w:r>
        <w:rPr/>
      </w:r>
      <w:r>
        <w:br w:type="page"/>
      </w:r>
    </w:p>
    <w:p>
      <w:pPr>
        <w:pStyle w:val="Titre1"/>
        <w:pBdr>
          <w:bottom w:val="single" w:sz="6" w:space="4" w:color="2E6DA4"/>
        </w:pBdr>
        <w:spacing w:lineRule="auto" w:line="240" w:before="400" w:after="120"/>
        <w:rPr/>
      </w:pPr>
      <w:r>
        <w:rPr>
          <w:rFonts w:eastAsia="Arial" w:cs="Arial"/>
          <w:b/>
          <w:bCs/>
          <w:color w:val="1A3A5C"/>
          <w:sz w:val="28"/>
          <w:szCs w:val="28"/>
        </w:rPr>
        <w:t>DRFE — Drone de Reconnaissance Furtif Embarqué</w:t>
      </w:r>
    </w:p>
    <w:p>
      <w:pPr>
        <w:pStyle w:val="Normal1"/>
        <w:spacing w:lineRule="auto" w:line="240" w:before="60" w:after="60"/>
        <w:rPr/>
      </w:pPr>
      <w:r>
        <w:rPr>
          <w:rFonts w:eastAsia="Arial" w:cs="Arial"/>
          <w:b w:val="false"/>
          <w:bCs w:val="false"/>
          <w:i w:val="false"/>
          <w:iCs w:val="false"/>
          <w:color w:val="111111"/>
          <w:sz w:val="20"/>
          <w:szCs w:val="20"/>
        </w:rPr>
        <w:t>Micro-drone passif de reconnaissance et lock, intégré en soute arrière sur SF-68 et SF-71. Aucun signal actif émis — quasi-indétectable une fois déployé. Distinct du RAVEN : le DRFE est passif et non armé, le RAVEN est armé et actif.</w:t>
      </w:r>
    </w:p>
    <w:p>
      <w:pPr>
        <w:pStyle w:val="Normal1"/>
        <w:spacing w:lineRule="auto" w:line="240" w:before="60" w:after="0"/>
        <w:rPr/>
      </w:pPr>
      <w:r>
        <w:rPr/>
      </w:r>
    </w:p>
    <w:tbl>
      <w:tblPr>
        <w:tblStyle w:val="Table6"/>
        <w:tblW w:w="9360" w:type="dxa"/>
        <w:jc w:val="left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000"/>
      </w:tblPr>
      <w:tblGrid>
        <w:gridCol w:w="2600"/>
        <w:gridCol w:w="6759"/>
      </w:tblGrid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Envergure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~1.5 m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Longueur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~2 m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Furtivité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Ultra-furtif — petite taille, matériaux absorbants, aucune émission active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Mode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Lock passif (CTST thermique miniaturisé) + reco visuelle — données vers EVA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Signal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Aucune émission active — liaison retour chiffrée courte durée uniquement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Déploiement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Soute arrière — largage en vol sans dégrader la furtivité porteur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Contrôle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EVA — données intégrées en temps réel dans l'image situationnelle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Porteurs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SF-68 : 1 DRFE / SF-71 : 2 DRFE</w:t>
            </w:r>
          </w:p>
        </w:tc>
      </w:tr>
    </w:tbl>
    <w:p>
      <w:pPr>
        <w:pStyle w:val="Normal1"/>
        <w:spacing w:lineRule="auto" w:line="240" w:before="80" w:after="0"/>
        <w:rPr/>
      </w:pPr>
      <w:r>
        <w:rPr/>
      </w:r>
    </w:p>
    <w:p>
      <w:pPr>
        <w:pStyle w:val="Normal1"/>
        <w:rPr/>
      </w:pPr>
      <w:r>
        <w:rPr/>
      </w:r>
      <w:r>
        <w:br w:type="page"/>
      </w:r>
    </w:p>
    <w:p>
      <w:pPr>
        <w:pStyle w:val="Titre1"/>
        <w:pBdr>
          <w:bottom w:val="single" w:sz="6" w:space="4" w:color="2E6DA4"/>
        </w:pBdr>
        <w:spacing w:lineRule="auto" w:line="240" w:before="400" w:after="120"/>
        <w:rPr/>
      </w:pPr>
      <w:r>
        <w:rPr>
          <w:rFonts w:eastAsia="Arial" w:cs="Arial"/>
          <w:b/>
          <w:bCs/>
          <w:color w:val="1A3A5C"/>
          <w:sz w:val="28"/>
          <w:szCs w:val="28"/>
        </w:rPr>
        <w:t>RAVEN — Remote Autonomous Vehicle for Engagement &amp; Navigation</w:t>
      </w:r>
    </w:p>
    <w:p>
      <w:pPr>
        <w:pStyle w:val="Normal1"/>
        <w:spacing w:lineRule="auto" w:line="240" w:before="60" w:after="60"/>
        <w:rPr/>
      </w:pPr>
      <w:r>
        <w:rPr>
          <w:rFonts w:eastAsia="Arial" w:cs="Arial"/>
          <w:b w:val="false"/>
          <w:bCs w:val="false"/>
          <w:i w:val="false"/>
          <w:iCs w:val="false"/>
          <w:color w:val="111111"/>
          <w:sz w:val="20"/>
          <w:szCs w:val="20"/>
        </w:rPr>
        <w:t>Le RAVEN est le drone de combat autonome wingman d'Aegis Dynamique. Ce n'est pas un drone téléopéré — c'est une extension physique et tactique de l'appareil porteur, piloté directement par EVA. Il décolle de manière autonome depuis piste ou porte-avions et rejoint l'appareil porteur en vol.</w:t>
      </w:r>
    </w:p>
    <w:p>
      <w:pPr>
        <w:pStyle w:val="Normal1"/>
        <w:spacing w:lineRule="auto" w:line="240" w:before="60" w:after="0"/>
        <w:rPr/>
      </w:pPr>
      <w:r>
        <w:rPr/>
      </w:r>
    </w:p>
    <w:tbl>
      <w:tblPr>
        <w:tblStyle w:val="Table7"/>
        <w:tblW w:w="9360" w:type="dxa"/>
        <w:jc w:val="left"/>
        <w:tblInd w:w="0" w:type="dxa"/>
        <w:tblLayout w:type="fixed"/>
        <w:tblCellMar>
          <w:top w:w="120" w:type="dxa"/>
          <w:left w:w="200" w:type="dxa"/>
          <w:bottom w:w="120" w:type="dxa"/>
          <w:right w:w="200" w:type="dxa"/>
        </w:tblCellMar>
        <w:tblLook w:val="0000"/>
      </w:tblPr>
      <w:tblGrid>
        <w:gridCol w:w="9360"/>
      </w:tblGrid>
      <w:tr>
        <w:trPr/>
        <w:tc>
          <w:tcPr>
            <w:tcW w:w="9360" w:type="dxa"/>
            <w:tcBorders>
              <w:top w:val="single" w:sz="8" w:space="0" w:color="2E6DA4"/>
              <w:left w:val="single" w:sz="8" w:space="0" w:color="2E6DA4"/>
              <w:bottom w:val="single" w:sz="4" w:space="0" w:color="2E6DA4"/>
              <w:right w:val="single" w:sz="8" w:space="0" w:color="2E6DA4"/>
            </w:tcBorders>
            <w:shd w:fill="0A1628" w:val="clear"/>
          </w:tcPr>
          <w:p>
            <w:pPr>
              <w:pStyle w:val="Normal1"/>
              <w:widowControl w:val="false"/>
              <w:jc w:val="left"/>
              <w:rPr/>
            </w:pPr>
            <w:r>
              <w:rPr>
                <w:rFonts w:eastAsia="Arial" w:cs="Arial"/>
                <w:b/>
                <w:bCs/>
                <w:color w:val="4A90D9"/>
                <w:sz w:val="40"/>
                <w:szCs w:val="40"/>
              </w:rPr>
              <w:t xml:space="preserve">RAVEN  </w:t>
            </w:r>
            <w:r>
              <w:rPr>
                <w:rFonts w:eastAsia="Arial" w:cs="Arial"/>
                <w:color w:val="AACCEE"/>
                <w:sz w:val="22"/>
                <w:szCs w:val="22"/>
              </w:rPr>
              <w:t>Remote Autonomous Vehicle for Engagement &amp; Navigation</w:t>
            </w:r>
          </w:p>
          <w:p>
            <w:pPr>
              <w:pStyle w:val="Normal1"/>
              <w:widowControl w:val="false"/>
              <w:spacing w:lineRule="auto" w:line="240" w:before="30" w:after="0"/>
              <w:rPr/>
            </w:pPr>
            <w:r>
              <w:rPr>
                <w:rFonts w:eastAsia="Arial" w:cs="Arial"/>
                <w:i/>
                <w:iCs/>
                <w:color w:val="6688AA"/>
                <w:sz w:val="18"/>
                <w:szCs w:val="18"/>
              </w:rPr>
              <w:t>Drone wingman armé autonome — contrôle EVA — SF-47 / SF-57 / SF-68 / SF-71</w:t>
            </w:r>
          </w:p>
        </w:tc>
      </w:tr>
    </w:tbl>
    <w:p>
      <w:pPr>
        <w:pStyle w:val="Normal1"/>
        <w:spacing w:lineRule="auto" w:line="240" w:before="80" w:after="0"/>
        <w:rPr/>
      </w:pPr>
      <w:r>
        <w:rPr/>
      </w:r>
    </w:p>
    <w:tbl>
      <w:tblPr>
        <w:tblStyle w:val="Table8"/>
        <w:tblW w:w="9360" w:type="dxa"/>
        <w:jc w:val="left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000"/>
      </w:tblPr>
      <w:tblGrid>
        <w:gridCol w:w="2600"/>
        <w:gridCol w:w="6759"/>
      </w:tblGrid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Désignation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RAVEN — Remote Autonomous Vehicle for Engagement &amp; Navigation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Rôle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Wingman autonome de combat — extension offensive et sensorielle de l'appareil porteur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Contrôle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EVA de l'appareil porteur — accord pilote pour engagement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Déploiement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1 RAVEN par appareil — SF-47 / SF-57 / SF-68 / SF-71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Carburant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ION-7 (SF-47 / SF-57) — ION-12 (SF-68 / SF-71)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Mise en oeuvre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Décollage autonome depuis piste ou porte-avions — rejoint l'appareil porteur en vol</w:t>
            </w:r>
          </w:p>
        </w:tc>
      </w:tr>
    </w:tbl>
    <w:p>
      <w:pPr>
        <w:pStyle w:val="Normal1"/>
        <w:spacing w:lineRule="auto" w:line="240" w:before="80" w:after="0"/>
        <w:rPr/>
      </w:pPr>
      <w:r>
        <w:rPr/>
      </w:r>
    </w:p>
    <w:p>
      <w:pPr>
        <w:pStyle w:val="Titre2"/>
        <w:pBdr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Dimensions &amp; cellule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Longueur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~5.5 à 6 m — environ 50% d'un chasseur SF standard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Envergure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~4 m — ailes courtes optimisées haute vitesse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Profil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flying wing compact ultra-plat, aucun empennage — optimisé furtivité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Soute interne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1 soute ventrale — armes et capteurs protégés, RCS nulle en configuration fermée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Matériaux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absorbants radar identiques à l'appareil porteur — signature RCS très faible</w:t>
      </w:r>
    </w:p>
    <w:p>
      <w:pPr>
        <w:pStyle w:val="Normal1"/>
        <w:spacing w:lineRule="auto" w:line="240" w:before="60" w:after="0"/>
        <w:rPr/>
      </w:pPr>
      <w:r>
        <w:rPr/>
      </w:r>
    </w:p>
    <w:p>
      <w:pPr>
        <w:pStyle w:val="Titre2"/>
        <w:pBdr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Propulsion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Moteur principal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1 turboréacteur compact arrière — tuyère furtive intégrée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Vitesse max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Mach 2.2 — suit l'appareil porteur à toutes les vitesses de croisière et de combat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Micro-propulseurs de secours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réseau électrique distribué — en cas de panne moteur, vol plané contrôlé avec retour base calculé par EVA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Carburant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ION-7 ou ION-12 selon l'appareil porteur</w:t>
      </w:r>
    </w:p>
    <w:p>
      <w:pPr>
        <w:pStyle w:val="Normal1"/>
        <w:spacing w:lineRule="auto" w:line="240" w:before="60" w:after="0"/>
        <w:rPr/>
      </w:pPr>
      <w:r>
        <w:rPr/>
      </w:r>
    </w:p>
    <w:p>
      <w:pPr>
        <w:pStyle w:val="Titre2"/>
        <w:pBdr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Capteurs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Radar AESA dédié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orienté bas et flancs — détection sol/mer longue portée. Complémentaire au radar frontal porteur — ensemble ils couvrent une bulle quasi-sphérique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IRST distribué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couverture IR 360° — détection passive aérienne omnidirectionnelle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CTST 16K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lock passif/actif thermique — cibles aériennes, terrestres et navales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Liaison EVA temps réel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transmission continue — le pilote voit les données RAVEN dans son HMD</w:t>
      </w:r>
    </w:p>
    <w:p>
      <w:pPr>
        <w:pStyle w:val="Normal1"/>
        <w:spacing w:lineRule="auto" w:line="240" w:before="60" w:after="0"/>
        <w:rPr/>
      </w:pPr>
      <w:r>
        <w:rPr/>
      </w:r>
    </w:p>
    <w:p>
      <w:pPr>
        <w:pStyle w:val="Titre2"/>
        <w:pBdr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Capacités offensives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Soute interne armée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2 à 4 missiles selon calibre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Types compatibles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missiles air-air courte/moyenne portée, air-sol de précision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Tir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désignation EVA validée pilote — ou autonomie totale sur autorisation préalable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Rôle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engage cibles hors angle ou hors portée sans que l'appareil porteur manœuvre</w:t>
      </w:r>
    </w:p>
    <w:p>
      <w:pPr>
        <w:pStyle w:val="Normal1"/>
        <w:spacing w:lineRule="auto" w:line="240" w:before="60" w:after="0"/>
        <w:rPr/>
      </w:pPr>
      <w:r>
        <w:rPr/>
      </w:r>
    </w:p>
    <w:p>
      <w:pPr>
        <w:pStyle w:val="Titre2"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Autonomie &amp; survie</w:t>
      </w:r>
    </w:p>
    <w:tbl>
      <w:tblPr>
        <w:tblStyle w:val="Table9"/>
        <w:tblW w:w="9360" w:type="dxa"/>
        <w:jc w:val="left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000"/>
      </w:tblPr>
      <w:tblGrid>
        <w:gridCol w:w="2600"/>
        <w:gridCol w:w="6759"/>
      </w:tblGrid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Endurance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~2h30 combat actif / ~4h escorte passive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Rayon d'action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~800 km depuis la base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Distance max porteur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~50 km en opération normale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Panne moteur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micro-propulseurs + planage — retour autonome calculé EVA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Perte liaison EVA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protocole retour autonome — rentre seul si lien coupé &gt;30 secondes</w:t>
            </w:r>
          </w:p>
        </w:tc>
      </w:tr>
      <w:tr>
        <w:trPr/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fill="D5E4F0" w:val="clear"/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b/>
                <w:bCs/>
                <w:color w:val="1A3A5C"/>
                <w:sz w:val="19"/>
                <w:szCs w:val="19"/>
              </w:rPr>
              <w:t>Récupération</w:t>
            </w:r>
          </w:p>
        </w:tc>
        <w:tc>
          <w:tcPr>
            <w:tcW w:w="67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pStyle w:val="Normal1"/>
              <w:widowControl w:val="false"/>
              <w:rPr/>
            </w:pPr>
            <w:r>
              <w:rPr>
                <w:rFonts w:eastAsia="Arial" w:cs="Arial"/>
                <w:color w:val="111111"/>
                <w:sz w:val="19"/>
                <w:szCs w:val="19"/>
              </w:rPr>
              <w:t>atterrissage autonome piste ou porte-avions — réutilisable, rechargeable, réarmable</w:t>
            </w:r>
          </w:p>
        </w:tc>
      </w:tr>
    </w:tbl>
    <w:p>
      <w:pPr>
        <w:pStyle w:val="Normal1"/>
        <w:spacing w:lineRule="auto" w:line="240" w:before="60" w:after="0"/>
        <w:rPr/>
      </w:pPr>
      <w:r>
        <w:rPr/>
      </w:r>
    </w:p>
    <w:p>
      <w:pPr>
        <w:pStyle w:val="Titre2"/>
        <w:spacing w:lineRule="auto" w:line="240" w:before="200" w:after="80"/>
        <w:rPr/>
      </w:pPr>
      <w:r>
        <w:rPr>
          <w:rFonts w:eastAsia="Arial" w:cs="Arial"/>
          <w:b/>
          <w:bCs/>
          <w:color w:val="2E6DA4"/>
          <w:sz w:val="22"/>
          <w:szCs w:val="22"/>
        </w:rPr>
        <w:t>Intégration EVA</w:t>
      </w:r>
    </w:p>
    <w:p>
      <w:pPr>
        <w:pStyle w:val="Normal1"/>
        <w:spacing w:lineRule="auto" w:line="240" w:before="60" w:after="60"/>
        <w:rPr/>
      </w:pPr>
      <w:r>
        <w:rPr>
          <w:rFonts w:eastAsia="Arial" w:cs="Arial"/>
          <w:b w:val="false"/>
          <w:bCs w:val="false"/>
          <w:i w:val="false"/>
          <w:iCs w:val="false"/>
          <w:color w:val="111111"/>
          <w:sz w:val="20"/>
          <w:szCs w:val="20"/>
        </w:rPr>
        <w:t>Le RAVEN n'est pas téléopéré — c'est EVA qui le pilote en permanence. Le pilote donne des ordres de haut niveau, EVA exécute et optimise en temps réel.</w:t>
      </w:r>
    </w:p>
    <w:p>
      <w:pPr>
        <w:pStyle w:val="Normal1"/>
        <w:spacing w:lineRule="auto" w:line="240" w:before="40" w:after="0"/>
        <w:rPr/>
      </w:pPr>
      <w:r>
        <w:rPr/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Pilotage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EVA gère vol, positionnement tactique et capteurs en continu — zéro charge pilote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Coordination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EVA positionne le RAVEN pour couvrir les angles morts et compléter la bulle sensorielle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Engagement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pilote autorise à haut niveau — EVA choisit le moment optimal et exécute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Leurre actif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force l'adversaire à gérer deux menaces simultanées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30" w:after="30"/>
        <w:ind w:left="540" w:right="0" w:hanging="300"/>
        <w:jc w:val="left"/>
        <w:rPr/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2E6DA4"/>
          <w:position w:val="0"/>
          <w:sz w:val="20"/>
          <w:sz w:val="20"/>
          <w:szCs w:val="20"/>
          <w:u w:val="none"/>
          <w:shd w:fill="auto" w:val="clear"/>
          <w:vertAlign w:val="baseline"/>
        </w:rPr>
        <w:t>Réserve offensive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333333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— l'appareil porteur garde ses missiles pour la menace principale — le RAVEN traite les secondaires</w:t>
      </w:r>
    </w:p>
    <w:p>
      <w:pPr>
        <w:pStyle w:val="Normal1"/>
        <w:rPr/>
      </w:pPr>
      <w:r>
        <w:rPr/>
      </w:r>
      <w:r>
        <w:br w:type="page"/>
      </w:r>
    </w:p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HÉRITAGE — SF-1 à SF-20</w:t>
      </w: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Une fiche par appareil, une colonne par version. Les valeurs identiques d'une version à l'autre sont fusionnées.</w:t>
      </w:r>
    </w:p>
    <w:p>
      <w:pPr>
        <w:jc w:val="both"/>
        <w:spacing w:after="80" w:before="40"/>
      </w:pPr>
      <w:r>
        <w:rPr>
          <w:rFonts w:ascii="Arial" w:cs="Arial" w:eastAsia="Arial" w:hAnsi="Arial"/>
          <w:i/>
          <w:iCs/>
          <w:color w:val="2E6DA4"/>
          <w:sz w:val="18"/>
          <w:szCs w:val="18"/>
        </w:rPr>
        <w:t xml:space="preserve">En gras bleu : ce qui change par rapport à la version précédente. Virage = taux de virage soutenu (et temps pour un 360° sur les appareils à hélice). Fiches prototypes sur fond beige. Armement : voir Catalogue Munitions, catégorie Véhicules aériens (ELD-7.62, ELD-12.7, ELD-20A, ELD-CS20, familles NIM, NASM, NSIM, bombes BL et LGB-8).</w:t>
      </w:r>
    </w:p>
    <w:p>
      <w:pPr>
        <w:pStyle w:val="Heading1"/>
        <w:keepNext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Ère hélice — 1931 à 1943</w:t>
      </w: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1931 — biplan de chasse monoplace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1931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Biplan, structure métal entoilée, cockpit ouvert, train fixe — 8,1 m × 9,1 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Aegis AM-12A — V12 à refroidissement liquide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525 ch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335 km/h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8 500 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11,5 m/s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≈ 32 °/s — 360° en ≈ 11 s (très maniable)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 radar — viseur annulaire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 — observation visuelle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Compas magnétique, cartes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Commandes mécaniques par câbles, instruments de base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 radio — signaux visuels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1 580 kg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490 km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2× mitr. 7,62 mm synchronisées — ELD-7.62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1940 — musée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Premier chasseur de série d'Aegis. Sert à former la première génération de pilotes de chasse eldoriens.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2486"/>
        <w:gridCol w:w="2486"/>
        <w:gridCol w:w="2488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SF-2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1933 — versions F1 et F2 — premier monoplan Aegis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1933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SF-2 F1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1934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SF-2 F2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1936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Monoplan aile basse, train fixe caréné, cockpit ouvert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Monoplan aile basse, train fixe caréné, cockpit semi-fermé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AM-12B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AM-12B-2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AM-12C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690 ch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760 ch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860 ch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365 km/h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380 km/h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400 km/h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10 000 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10 300 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11 000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12 m/s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13 m/s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14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≈ 28 °/s — 13 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27 °/s — 13,5 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 radar — viseur annulaire</w:t>
            </w:r>
          </w:p>
        </w:tc>
        <w:tc>
          <w:tcPr>
            <w:tcW w:type="dxa" w:w="4974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Aucun radar — viseur optique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 — observation visuelle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Compas magnétique, cartes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Commandes mécaniques par câbles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 radio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Radio HF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1 780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1 820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1 930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850 km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820 km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700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mitr. 7,62 mm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1× canon 20 mm (moteur) + 2× mitr. 7,62 mm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1945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Premier monoplan Aegis.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Remplace la version de base en unité.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Dernière version — relevée par le SF-3 puis le SF-5.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SF-3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1936 — premier train rentrant et cockpit fermé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1936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Monoplan aile basse, train rentrant, cockpit fermé, revêtement travaillant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AM-12D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930 ch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460 km/h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9 800 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13,5 m/s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≈ 24 °/s — 15 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 radar — viseur réflecteur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 — observation visuelle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Compas + radiocompas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Commandes mécaniques, train et volets hydrauliques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Radio HF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2 350 kg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800 km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1× canon 20 mm (moteur) + 2× mitr. 7,62 mm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1945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Assure la transition jusqu'à la montée en puissance du SF-5.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SF-4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 — chasseur à moteur en étoile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1936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Concept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Chasseur à moteur en étoile refroidi par air, en concurrence directe avec le futur SF-5 — 2 exemplaires construits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Aegis AE-9 — 9 cylindres en étoile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880 ch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455 km/h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Radar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Héritage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Expérience des capotages et du refroidissement en étoile reprise sur le SF-8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Prototype non retenu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Battu par le V12 du SF-5 : maître-couple trop important, visibilité avant médiocre.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2486"/>
        <w:gridCol w:w="2486"/>
        <w:gridCol w:w="2488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SF-5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1937 — versions G1 à G10 — cellule de base de toute la famille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1937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G1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1938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G2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1939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Monoplan aile basse, train rentrant, cockpit fermé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AM-14A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AM-14B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AM-14C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1 000 ch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1 100 ch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1 175 ch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490 km/h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530 km/h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550 km/h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10 500 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10 800 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11 000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15 m/s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16 m/s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16,5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≈ 20 °/s — 18 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19,5 °/s — 18,5 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 radar — viseur réflecteur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 — observation visuelle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Compas + radiocompas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Commandes mécaniques, hélice à pas variable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Radio HF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Radio VHF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2 450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2 550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2 610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650 km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660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4× mitr. 7,62 mm</w:t>
            </w:r>
          </w:p>
        </w:tc>
        <w:tc>
          <w:tcPr>
            <w:tcW w:type="dxa" w:w="4974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2× canon 20 mm (ailes) + 2× mitr. 7,62 mm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—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— (blindage pilote ajouté)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1950 — musée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Cellule de base de toute la famille.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Première évolution de série.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Standard d'avant-guerre.</w:t>
            </w:r>
          </w:p>
        </w:tc>
      </w:tr>
    </w:tbl>
    <w:p>
      <w:pPr>
        <w:spacing w:after="0" w:before="0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2486"/>
        <w:gridCol w:w="2486"/>
        <w:gridCol w:w="2488"/>
      </w:tblGrid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G4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1940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G6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1942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G10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Aile redessinée, cellule affinée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Renforcée, capots élargis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Dérive agrandie, verrière dégagée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AM-14D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AM-14F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AM-14G (injection eau-méthanol)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1 300 ch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1 475 ch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1 800 ch (boost)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590 km/h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630 km/h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685 km/h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11 500 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11 800 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12 500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17,5 m/s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19 m/s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21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19 °/s — 19 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18 °/s — 20 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17 °/s — 21 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 radar — viseur réflecteur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Aucun radar — viseur gyroscopique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 — observation visuelle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Compas + radiocompas</w:t>
            </w:r>
          </w:p>
        </w:tc>
        <w:tc>
          <w:tcPr>
            <w:tcW w:type="dxa" w:w="4974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Compas + radiocompas + radioguidage sol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Idem + régulation moteur automatique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Radio VHF</w:t>
            </w:r>
          </w:p>
        </w:tc>
        <w:tc>
          <w:tcPr>
            <w:tcW w:type="dxa" w:w="4974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Radio VHF + IFF simple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2 750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3 150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3 300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700 km (1 000 km avec bidon 300 L)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750 km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700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1× canon 20 mm (moteur) + 2× mitr. 7,62 mm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1× canon 20 mm (moteur) + 2× mitr. 12,7 mm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1× canon 20 mm haute cadence (moteur) + 2× mitr. 12,7 mm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ventral (250 kg)</w:t>
            </w:r>
          </w:p>
        </w:tc>
        <w:tc>
          <w:tcPr>
            <w:tcW w:type="dxa" w:w="4974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ventral + 2 voilure (500 kg)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BL-250 (chasseur-bombardier)</w:t>
            </w:r>
          </w:p>
        </w:tc>
        <w:tc>
          <w:tcPr>
            <w:tcW w:type="dxa" w:w="4974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BL-250 ou 2 gondoles canon 20 mm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1950 — musée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des grandes offensives de 1940-1941 (Irak, Damas, Liban, Turquie).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la plus produite de la guerre.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Dernière version — fin de la guerre.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SF-6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 — chasseur lourd bimoteur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SF-6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1938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Concept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Chasseur lourd bimoteur biplace d'escorte longue distance, armement concentré dans le nez — 3 exemplaires construits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2× AM-14B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2× 1 100 ch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520 km/h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Radar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Héritage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Armement concentré dans l'axe repris sur le SF-7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Prototype non retenu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Trop lourd en combat tournoyant face aux monomoteurs — virage ≈ 28 s. Programme arrêté en 1939.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1865"/>
        <w:gridCol w:w="1865"/>
        <w:gridCol w:w="1865"/>
        <w:gridCol w:w="1865"/>
      </w:tblGrid>
      <w:tr>
        <w:trPr>
          <w:cantSplit/>
        </w:trPr>
        <w:tc>
          <w:tcPr>
            <w:tcW w:type="dxa" w:w="936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SF-7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1939 — versions K1 à K3 — chasseur de supériorité maniable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SF-7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1939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K1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1940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K2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1940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K3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1942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Aile elliptique fine, train rentrant, cockpit fermé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Version tropicalisée (filtre à sable)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Renforcée, verrière bulle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AM-16A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AM-16B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AM-16B-2 (compresseur 2 vitesses)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AM-16D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1 030 ch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1 150 ch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1 240 ch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1 520 ch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560 km/h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575 km/h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590 km/h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640 km/h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10 400 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11 000 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11 300 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12 000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14,5 m/s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15,5 m/s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16,5 m/s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19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≈ 22,5 °/s — 16 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≈ 22 °/s — 16,5 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≈ 21 °/s — 17 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 radar — viseur réflecteur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— observation visuelle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Compas + radiocompas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Commandes mécaniques, hélice à pas variable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Idem + compresseur 2 vitesses automatique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559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Radio VHF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Radio VHF + IFF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2 650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2 750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2 800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3 150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559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700 km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750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1× canon 20 mm (moteur) + 4× mitr. 7,62 mm</w:t>
            </w:r>
          </w:p>
        </w:tc>
        <w:tc>
          <w:tcPr>
            <w:tcW w:type="dxa" w:w="559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2× canon 20 mm (ailes) + 4× mitr. 7,62 mm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559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 ventral (250 kg)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559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 BL-250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Retiré en 1955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Complète le SF-5 en première ligne.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Engagé dans les campagnes de 1940.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Seconde version de 1940.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Dernière version — guerre contre la Grande-Bretagne en Méditerranée.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SF-8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1941 — chasseur lourd à moteur en étoile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SF-8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1941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Monoplan robuste, train large, verrière bulle — héritier du prototype SF-4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Aegis AE-14 — 14 cylindres en étoile refroidi par air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1 700 ch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655 km/h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10 600 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17 m/s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≈ 16 °/s — 22 s (taux de roulis excellent)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 radar — viseur réflecteur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 — observation visuelle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Compas + radiocompas + radioguidage sol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Gestion moteur automatique à levier unique, train et volets électriques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Radio VHF + IFF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3 900 kg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800 km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4× canon 20 mm + 2× mitr. 12,7 mm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ventral + 4 voilure (1 000 kg)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BL-500 ou 2 BL-250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1955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Entre en service l'année de la conquête de la Turquie et de la guerre avec la Grande-Bretagne.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SF-9-150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 — premier démonstrateur à réaction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1940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Concept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Démonstrateur monoréacteur non armé — valide la propulsion à réaction — 2 exemplaires construits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Vintar V-0 — turboréacteur centrifuge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4,5 kN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700 km/h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Radar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Héritage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Mène directement au SF-10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Essais concluants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Autonomie de 30 min seulement. Premier moteur de la lignée Vintar.</w:t>
            </w:r>
          </w:p>
        </w:tc>
      </w:tr>
    </w:tbl>
    <w:p>
      <w:pPr>
        <w:pageBreakBefore/>
        <w:spacing w:after="0" w:before="0" w:line="20" w:lineRule="exact"/>
      </w:pPr>
    </w:p>
    <w:p>
      <w:pPr>
        <w:pStyle w:val="Heading1"/>
        <w:keepNext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>Premiers réacteurs — 1945 à 1959</w:t>
      </w: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2486"/>
        <w:gridCol w:w="2486"/>
        <w:gridCol w:w="2488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SF-10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printemps 1945 — premier chasseur à réaction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H1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>printemps 1945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H2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>fin 1945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H3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>1946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Monoréacteur, aile droite, train tricycle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Aérofreins, ailerons améliorés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Vintar V-1 — turboréacteur centrifuge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Vintar V-1A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Vintar V-2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12 kN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13,5 kN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15,5 kN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850 km/h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870 km/h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900 km/h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11 500 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12 000 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12 800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20 m/s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22 m/s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25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≈ 13 °/s — 28 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14 °/s — 26 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 radar — viseur réflecteur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Aucun radar — viseur gyroscopique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 — rétroviseur de verrière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Compas + radiocompas + radioguidage sol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Commandes mécaniques, gestion réacteur manuelle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Commandes assistées, aérofreins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Radio VHF + IFF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4 300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4 450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4 600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900 km (≈ 50 min)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1 000 km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1 150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4× canon 20 mm — ELD-20A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voilure (500 kg)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—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BL-250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1961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Troisième chasseur à réaction en service au monde, après l'Allemagne et le Royaume-Uni.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Fin 1945 — période de non-belligérance.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d'après-guerre — relevée par le SF-12.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SF-11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 — démonstrateur supersonique concluant — devient le SF-13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1955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Concept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Démonstrateur supersonique, aile delta, entrée d'air à cône — 3 exemplaires construits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Vintar V-5 — premier réacteur Aegis avec postcombustion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32 kN à sec / 46 kN avec PC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Mach 1.4 en palier (Mach 1.7 en fin d'essais)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Radar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 — télémètre radar d'essai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Héritage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Devient le SF-13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Essais concluants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Ouvre la voie au premier chasseur supersonique eldorien.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SF-12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1951 — chasseur transsonique à aile en flèche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1951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Monoréacteur, aile en flèche à 35°, verrière bulle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Vintar V-3 — premier réacteur axial Aegis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26,5 kN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1 075 km/h (Mach 0.9)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15 000 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46 m/s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≈ 15 °/s — 24 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Télémètre radar de visée + viseur gyroscopique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 — rétroviseur de verrière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Radiocompas + balises radio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Commandes hydrauliques assistées, siège éjectable, cabine pressurisée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Radio VHF / UHF + IFF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5 000 kg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1 200 km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4× canon 20 mm — ELD-20A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voilure (1 000 kg)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BL-250 ou 1 BL-500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1965 — musées (Le Bourget, Gifu)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Chasseur à réaction de la crise de Suez (1956) et de la crise du Liban (1958).</w:t>
            </w:r>
          </w:p>
        </w:tc>
      </w:tr>
    </w:tbl>
    <w:p>
      <w:pPr>
        <w:pageBreakBefore/>
        <w:spacing w:after="0" w:before="0" w:line="20" w:lineRule="exact"/>
      </w:pPr>
    </w:p>
    <w:p>
      <w:pPr>
        <w:pStyle w:val="Heading1"/>
        <w:keepNext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Guerre froide — 1960 à 1999</w:t>
      </w: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2486"/>
        <w:gridCol w:w="2486"/>
        <w:gridCol w:w="2488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SF-13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1960 — premier chasseur supersonique — versions X1 et X2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1960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X1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1968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X2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1973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Monoréacteur, aile delta, entrée d'air à cône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Renforcée, points d'emport supplémentaires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Vintar V-5B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Vintar V-5C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Vintar V-5E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40 kN / 60 kN avec PC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42 kN / 62 kN avec PC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44 kN / 66 kN avec PC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2.0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Mach 2.1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Mach 2.2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17 000 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17 500 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18 000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100 m/s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110 m/s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120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≈ 12 °/s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12,5 °/s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13 °/s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Radar monopulse R-1 — 30 km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Radar R-2 — 45 km, look-down limité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Radar Doppler R-3 — 55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RWR basique — alerte radar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Radiocompas + TACAN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TACAN + centrale de cap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INS + TACAN + ILS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Commandes hydrauliques, siège éjectable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Idem + HUD analogique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Radio UHF + IFF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Radio UHF + IFF + liaison de guidage sol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11 500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12 800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13 500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1 200 km (rayon 300 km)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1 400 km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1 600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canon 20 mm — ELD-20A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 (1 ventral + 2 voilure) — 2 000 kg</w:t>
            </w:r>
          </w:p>
        </w:tc>
        <w:tc>
          <w:tcPr>
            <w:tcW w:type="dxa" w:w="4974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5 (1 ventral + 4 voilure) — 4 000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 NIM-7A Vipère — 2 000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NIM-7A + 1 NIM-9A Cobra — 4 000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NIM-7B + 2 NIM-9A — 4 000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1983 — musées (France, Allemagne, Russie)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Héritier direct du démonstrateur SF-11.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Modernisation de fin de décennie.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Engagé contre Israël en 1981 : les pertes face aux F-15 accélèrent le programme SF-17.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3730"/>
        <w:gridCol w:w="3730"/>
      </w:tblGrid>
      <w:tr>
        <w:trPr>
          <w:cantSplit/>
        </w:trPr>
        <w:tc>
          <w:tcPr>
            <w:tcW w:type="dxa" w:w="9360"/>
            <w:gridSpan w:val="3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SF-14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1971 — chasseur ADAV à réacteurs de sustentation — version N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1971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SF-14 N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1980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ADAV (décollage court / atterrissage vertical) — 1 réacteur principal + 2 réacteurs de sustentation verticaux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Navalisée (anticorrosion), cockpit surélevé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Vintar V-8 — turbofan + 2 réacteurs de sustentation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Vintar V-8N + 2 réacteurs de sustentation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95 kN + 2× 30 kN (sustentation)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95,6 kN + 2× 30 kN (sustentation)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1 150 km/h (Mach 0.93)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1 185 km/h (Mach 0.97)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15 000 m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15 500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746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180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746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≈ 15 °/s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Pas de radar — télémètre laser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Radar pulse R-4N — 70 km + télémètre laser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RWR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RWR + CMDS (chaff / flares)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INS + TACAN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INS + TACAN + aide à l'appontage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46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Commandes hydrauliques, jets de contrôle en stationnaire, HUD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UHF + IFF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UHF + IFF + liaison de données navale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11 300 kg (décollage court)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11 900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Rayon 400 km — convoyage 3 300 km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Rayon 450 km — convoyage 3 300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46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2× canon spécial 20 mm — ELD-CS20 (nacelles ventrales)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46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 (1 ventral + 4 voilure) + 2 nacelles canon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2 270 kg — 2 NIM-9A (Fox 2), bombes BL-250 / BL-500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2 270 kg — 2 NIM-9A + 2 NIM-7D + 2 NSIM-1 (anti-navire)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1999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2010 — 4 préservés (Téhéran, Beyrouth)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Premier appareil équipé du canon spécial 20mm, standard sur toute la flotte à partir de lui.</w:t>
            </w:r>
          </w:p>
        </w:tc>
        <w:tc>
          <w:tcPr>
            <w:tcW w:type="dxa" w:w="37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Version embarquée des porte-avions Mistral jusqu'en 2010 — remplacée par le SF-20M.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SF-15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 — intercepteur bimoteur à réaction (concept type MiG-25)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1968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Concept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Intercepteur lourd haute altitude, cellule acier-titane, 2 dérives — 4 exemplaires construits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2× Vintar V-12 — turboréacteurs à PC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2× 100 kN avec PC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Mach 2.8 — plafond 24 000 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Radar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Radar d'interception R-12 — 100 km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Héritage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Expérience bimoteur et thermique haute vitesse reprise sur le SF-20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Prototype non retenu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Programme d'essai bimoteur. Abandonné : coût, consommation, virage très médiocre (≈ 9 °/s).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SF-16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 — aile à flèche inversée (concept type Su-47)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SF-16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1978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Concept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Aile à flèche inversée en composites, plans canard, cellule instable — 2 exemplaires construits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Vintar V-17 (prélevé sur le programme SF-17)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95 kN avec PC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Mach 1.7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Radar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 — lest d'essais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Héritage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Commandes de vol électriques sur cellule instable et composites → SF-18 et SF-20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Prototype non retenu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Démonstrateur de formule aérodynamique. Virage instantané record (≈ 30 °/s) mais vibrations d'aile et coût d'entretien trop élevés.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1865"/>
        <w:gridCol w:w="1865"/>
        <w:gridCol w:w="1865"/>
        <w:gridCol w:w="1865"/>
      </w:tblGrid>
      <w:tr>
        <w:trPr>
          <w:cantSplit/>
        </w:trPr>
        <w:tc>
          <w:tcPr>
            <w:tcW w:type="dxa" w:w="936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SF-17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1977 — versions N, NM, NM+ — chasseur principal pendant 35 ans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SF-17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1977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1982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1991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NM+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1998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Monoréacteur de supériorité aérienne (rôle type F-15), grande voilure, commandes électriques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Renforcée, cockpit verre, réservoirs conformes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Vintar V-17 — turbofan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Vintar V-17B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Vintar V-17C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Vintar V-17D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64 kN / 95 kN avec PC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66 kN / 98 kN avec PC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71 kN / 106 kN avec PC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75 kN / 112 kN avec PC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Mach 2.0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Mach 2.05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Mach 2.1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15 500 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16 000 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16 500 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17 000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250 m/s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255 m/s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265 m/s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275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≈ 17 °/s (26 °/s instantané)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≈ 17,5 °/s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≈ 18 °/s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≈ 18,5 °/s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Pulse-Doppler R-5 — 80 km, look-down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R-5B — 90 km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Multimode R-6 — 110 km, 10 pistes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R-6B — 130 km + pod EO/TGP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RWR + CMDS (chaff / flares)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RWR + CMDS + brouilleur interne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RWR + MAW + CMDS + brouilleur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INS + TACAN + ILS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INS + GPS + TACAN + ILS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FBW analogique, HUD, HOTAS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FBW numérique, cockpit verre (MFD), HUD, HOTAS, SMS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Idem + viseur de casque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UHF + IFF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LINK 16 / MIDS + IFF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LINK 16 / MIDS + IFF Mode 4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15 000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15 500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16 800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17 200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Rayon 550 km — convoyage 3 000 km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Rayon 600 km — convoyage 3 200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1× canon spécial 20 mm — ELD-CS20 (500 obus)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9 (4 semi-conformes fuselage + 4 rails sur 2 pylônes + 1 ventral)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11 (+ 2 sur réservoirs conformes)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4 NIM-7B + 4 NIM-9A — 7 000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4 NIM-7D + 4 NIM-9C — 7 000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4 NIM-7D + 4 NIM-120A, LGB-8, NASM-12 — 7 300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4 NIM-9M + 4 NIM-120A, LGB-8, NASM-12 — 7 300 kg — compatible avec tout l'arsenal actuel sauf NIM-240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Retiré du service actif en 2016 — en réserve, vendu à d'autres pays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Chasseur principal d'Eldoria pendant trente-cinq ans.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Engagé au Liban en 1982.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Version de la guerre du Golfe (1991).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N/A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2486"/>
        <w:gridCol w:w="2486"/>
        <w:gridCol w:w="2488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SF-18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1982 — versions N et NM — chasseur multirôle léger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SF-18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1982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1989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1994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Monoréacteur multirôle (rôle type F-16), commandes électriques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Cockpit verre, perche de ravitaillement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Vintar V-18 — turbofan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Vintar V-18B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Vintar V-18C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62 kN / 100 kN avec PC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64 kN / 106 kN avec PC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76 kN / 127 kN avec PC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2.0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Mach 2.05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15 200 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15 500 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16 000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250 m/s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255 m/s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265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≈ 19 °/s (26 °/s instantané)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19,5 °/s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20 °/s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Pulse-Doppler R-7 — 70 km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R-7B — 85 km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Multimode R-8 — 110 km + pod EO/TGP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RWR + CMDS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RWR + MAW + CMDS + brouilleur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INS + TACAN + ILS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INS + GPS + TACAN + ILS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FBW numérique, HUD, HOTAS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FBW numérique, cockpit verre, HUD, HOTAS, SMS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UHF + IFF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UHF + IFF + liaison de données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LINK 16 / MIDS + IFF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14 000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15 000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16 500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Rayon 550 km — convoyage 3 200 km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550 km — convoyage 3 400 km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600 km — convoyage 3 900 km (ravitaillable)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 canon spécial 20 mm — ELD-CS20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9 (2 bouts d'aile + 6 voilure + 1 ventral)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 NIM-9C (Fox 2), bombes BL-250 / BL-500 — 4 500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NIM-9C + 2 NIM-7D, LGB-8 — 5 500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NIM-9M + 4 NIM-120A, LGB-8, NASM-12 — 6 800 kg — compatible avec tout l'arsenal actuel sauf NIM-240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du service actif en 2016 — en réserve, vendu à d'autres pays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Chasseur léger complémentaire du SF-17.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Engagé au Golfe aux côtés du SF-17.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Exporté au Japon, au Brésil et en Corée du Sud — toujours en service chez eux.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936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SF-19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 — démonstrateur furtif — base du SF-35</w:t>
            </w:r>
          </w:p>
        </w:tc>
      </w:tr>
      <w:tr>
        <w:trPr>
          <w:cantSplit/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SF-19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1996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Concept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Démonstrateur furtif : facettes, soute interne, entrées d'air en S, matériaux absorbants, poussée vectorielle 2D — 2 exemplaires construits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2× Vintar-85 sans PC — tuyères 2D à poussée vectorielle (tangage)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2× 55 kN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Mach 1.4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Radar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Banc d'essai AESA (premier AESA Aegis)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Héritage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Base du SF-35 — furtivité et poussée vectorielle 2D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Essais concluants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Pose les bases de la furtivité du SF-35.</w:t>
            </w:r>
          </w:p>
        </w:tc>
      </w:tr>
    </w:tbl>
    <w:p>
      <w:pPr>
        <w:pageBreakBefore/>
        <w:spacing w:after="0" w:before="0" w:line="20" w:lineRule="exact"/>
      </w:pPr>
    </w:p>
    <w:p>
      <w:pPr>
        <w:pStyle w:val="Heading1"/>
        <w:keepNext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SF-20 Lightning — tranches et variantes</w:t>
      </w: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1865"/>
        <w:gridCol w:w="1865"/>
        <w:gridCol w:w="1865"/>
        <w:gridCol w:w="1865"/>
      </w:tblGrid>
      <w:tr>
        <w:trPr>
          <w:cantSplit/>
        </w:trPr>
        <w:tc>
          <w:tcPr>
            <w:tcW w:type="dxa" w:w="936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SF-20 Lightning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Génération 4.5 — bimoteur — tranches 1 à 4 — variantes C (Combat) / M (Marine) / B (Biplace)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Tranche 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2004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Tranche 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2008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Tranche 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2012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Tranche 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2016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Bimoteur delta-canard, commandes électriques, composites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Réservoirs conformes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Revêtements réduisant la SER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2× Vintar-85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2× Vintar-85B (FADEC numérique)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2× Vintar-90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2× Vintar-90E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2× 55 kN / 2× 85 kN avec PC (170 kN)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2× 60 kN / 2× 90 kN avec PC (180 kN)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2× 62 kN / 2× 95 kN avec PC (190 kN)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Mach 2.0 — supercroisière Mach 1.2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Mach 2.1 — supercroisière Mach 1.2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Mach 2.25 — supercroisière Mach 1.4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Mach 2.3 — supercroisière Mach 1.5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16 800 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17 500 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18 000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300 m/s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315 m/s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330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≈ 22 °/s (28 °/s instantané)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≈ 23 °/s (29 °/s)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≈ 24 °/s (30 °/s)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Pulse-Doppler mécanique — 150 km, IRST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Idem — 160 km, IRST, pod EO/TGP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AESA mono-bande — 200 km, IRST, EO/TGP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AESA mono-bande multimode (fire control) — 220 km, IRST, EO/TGP, CTST 16K (lock passif / actif aérien)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RWR + MAW + CMDS (flares / chaff)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RWR + MAW + CMDS + EW suite basique (brouillage actif)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INS + GPS + TACAN + ILS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INS + GPS M-code + TACAN + ILS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FBW, FADEC, HUD + MFD, HOTAS, SMS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LINK 16 / MIDS + IFF Mode 4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LINK 16 / MIDS + IFF Mode 5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LINK 16 / MIDS + IFF Mode 5 + AGON (rétrofit flotte)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23 500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24 000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24 500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Rayon 1 200 km — convoyage 3 800 km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Rayon 1 400 km — convoyage 4 200 km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Rayon 1 500 km — convoyage 4 400 km (ION-7)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1× canon spécial 20 mm — ELD-CS20 (150 obus)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13 (5 fuselage + 8 voilure)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4 NIM-9M (Fox 2) + 4 NIM-120A (Fox 3) — 9 000 kg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+ LGB-8, NASM-12 Marteau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+ NIM-7P, NIM-9MN, NASM-44, NSIM-5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Arsenal complet : + NIM-120NG, NIM-240NGM, NASM-88, NSIM-120, NSIM-DEEP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Carburant</w:t>
            </w:r>
          </w:p>
        </w:tc>
        <w:tc>
          <w:tcPr>
            <w:tcW w:type="dxa" w:w="559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Kérosène → ION-7 (rétrofit)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ION-7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 / RAVEN / DRFE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Non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Prix unitaire</w:t>
            </w:r>
          </w:p>
        </w:tc>
        <w:tc>
          <w:tcPr>
            <w:tcW w:type="dxa" w:w="74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>~41 M Ɱ (≈ 45 M€)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En service (modernisée)</w:t>
            </w:r>
          </w:p>
        </w:tc>
        <w:tc>
          <w:tcPr>
            <w:tcW w:type="dxa" w:w="373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En service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En service — fin de développement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Remplace progressivement le SF-17.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Base de la version marine SF-20M (2010).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Avec le SF-35, remplace les derniers SF-17 NM+ (retirés en 2016).</w:t>
            </w:r>
          </w:p>
        </w:tc>
        <w:tc>
          <w:tcPr>
            <w:tcW w:type="dxa" w:w="186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Standard final — rétrofit ION-7 et AGON sur toute la flotte.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900"/>
        <w:gridCol w:w="2486"/>
        <w:gridCol w:w="2486"/>
        <w:gridCol w:w="2488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SF-20 Lightning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Variantes — valeurs au standard Tranche 3</w:t>
            </w:r>
          </w:p>
        </w:tc>
      </w:tr>
      <w:tr>
        <w:trPr>
          <w:cantSplit/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SF-20C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Combat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SF-20M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Marine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SF-20B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Biplace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 (tandem)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Monoplace de base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Train renforcé, crosse d'appontage, anticorrosion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Fuselage allongé de 0,5 m, double commande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Vintar-90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2× Vintar-90N (navalisés)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2× Vintar-90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Puissance / poussée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90 kN avec PC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2.25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Mach 2.1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Mach 2.2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17 500 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17 000 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17 200 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315 m/s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295 m/s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300 m/s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≈ 23 °/s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21,5 °/s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≈ 22 °/s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AESA mono-bande — 200 km, IRST, EO/TGP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Idem + poste arrière opérateur systèmes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RWR + MAW + CMDS + EW suite basique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INS + GPS M-code + TACAN + ILS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Idem + aide à l'appontage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INS + GPS M-code + TACAN + ILS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4972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FBW, FADEC, HUD + MFD, HOTAS, SMS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Idem — double poste (avant / arrière)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 / com.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LINK 16 / MIDS + IFF Mode 5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Idem + liaison navale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LINK 16 / MIDS + IFF Mode 5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24 000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24 900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24 600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Rayon 1 400 km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1 300 km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1 280 km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 canon spécial 20 mm — ELD-CS20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13 (5 fuselage + 8 voilure)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Arsenal complet (NIM-7 / 9 / 120 / 240, NASM, NSIM, LGB-8) — 9 000 kg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Arsenal complet (NIM-7 / 9 / 120 / 240, NASM, NSIM, LGB-8) — priorité anti-navire NSIM — 8 500 kg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Arsenal complet (NIM-7 / 9 / 120 / 240, NASM, NSIM, LGB-8) — 9 000 kg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46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service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de base monoplace.</w:t>
            </w:r>
          </w:p>
        </w:tc>
        <w:tc>
          <w:tcPr>
            <w:tcW w:type="dxa" w:w="248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embarquée — remplace le SF-14 N sur porte-avions en 2010.</w:t>
            </w:r>
          </w:p>
        </w:tc>
        <w:tc>
          <w:tcPr>
            <w:tcW w:type="dxa" w:w="248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biplace.</w:t>
            </w:r>
          </w:p>
        </w:tc>
      </w:tr>
    </w:tbl>
    <w:p>
      <w:pPr>
        <w:pageBreakBefore/>
        <w:spacing w:after="0" w:before="0" w:line="20" w:lineRule="exact"/>
      </w:pPr>
    </w:p>
    <w:p>
      <w:pPr>
        <w:pStyle w:val="Heading1"/>
        <w:keepNext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FLOTTE ACTUELLE — SF-24 à SF-71</w:t>
      </w:r>
    </w:p>
    <w:p>
      <w:pPr>
        <w:jc w:val="both"/>
        <w:spacing w:after="80" w:before="40"/>
      </w:pPr>
      <w:r>
        <w:rPr>
          <w:rFonts w:ascii="Arial" w:cs="Arial" w:eastAsia="Arial" w:hAnsi="Arial"/>
          <w:i/>
          <w:iCs/>
          <w:color w:val="2E6DA4"/>
          <w:sz w:val="18"/>
          <w:szCs w:val="18"/>
        </w:rPr>
        <w:t xml:space="preserve">Une fiche par appareil : synthèse, performances &amp; armement, puis le détail des systèmes. Les valeurs non publiées sont indiquées « Classifié ». Armement : voir Catalogue Munitions — catégorie Véhicules aériens.</w:t>
      </w: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50"/>
        <w:gridCol w:w="2930"/>
        <w:gridCol w:w="1750"/>
        <w:gridCol w:w="2930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SF-24 Berserk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Génération 4.5 Chasseur-bombardier — Biplace côte à côte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Fiche synthèse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Origine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2018 — réponse directe au Su-34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Prix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45 M Ɱ (≈ 49 M€)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1.8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service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Carburant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ION-7 (rétrofit)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Réacteurs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Vintar-90 à postcombustion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Non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RAVEN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DRFE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Non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AGON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 — rétrofit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d'action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3 500 km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Pénétration profonde / Appui feu CAS haute intensité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Performances &amp; armement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Poussée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60 kN à sec / 2× 90 kN avec PC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15 000 m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220 m/s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≈ 15 °/s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38 000 kg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 (côte à côte)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 rotatif 30 mm — ELD-30R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10 externes — 12 t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NASM-12, NASM-88, LGB-8 (250 → 2 000 kg), NIM-7P / NIM-9MN en autodéfense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Systèmes détaillés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Biplace côte à côte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pilote + opérateur systèmes d'armes — coordination directe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Ailes géométrie variable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flèche ajustable — décollage / croisière / basse altitude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Baignoire blindée titane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survie DCA légère et armes légères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Cellule renforcée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contraintes vol très basse altitude haute vitesse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Propulsion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2× Vintar-90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postcombustion — pénétration rapide basse altitude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Vitesse max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Mach 1.8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Rayon d'action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3 500 km — ION-7 rétrofit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Armement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Canon rotatif 30mm interne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munitions intelligentes — dérivé GSh-6-30 modernisé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Emport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12 tonnes sur 10 points d'ancrage externes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Missiles Nexus NASM-88 Stormbreak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compatible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Bombes LGB-8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frappe guidée précision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TFR — Terrain Following Radar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suivi terrain automatique — vol basse altitude nuit/mauvais temps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Radar AESA mono-bande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fire control air-sol prioritaire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EO/TGP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désignation et imagerie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CTST 16K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lock cibles terrestres et navales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RWR + MAW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alerte radar et missile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CMDS grande capacité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réserve leurres étendue — exposition MANPADS en basse altitude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EW Suite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brouillage actif standard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FBW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adapté géométrie variable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FADEC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Vintar-90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HUD + MFD double poste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dupliqué pour les deux équipages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HOTAS double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commandes critiques aux deux postes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SMS 10 points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12 tonnes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OBOGS + APU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autonomie O2 et démarrage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LINK 16 / MIDS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liaison OTAN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IFF Mode 5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identification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AGON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compatible — rétrofit standard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50"/>
        <w:gridCol w:w="2930"/>
        <w:gridCol w:w="1750"/>
        <w:gridCol w:w="2930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SF-35 SuperLightning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Génération 5 Variantes : C / M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Fiche synthèse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Prix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82 M Ɱ (≈ 89 M€)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2.5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production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Carburant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ION-7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Réacteurs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 turbomoteurs — TVC 2D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RAVEN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Non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DRFE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AGON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Performances &amp; armement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Poussée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105 kN à sec / 2× 156 kN avec PC — TVC 2D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19 800 m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350 m/s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≈ 26 °/s (32 °/s instantané)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29 000 kg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d'action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1 600 km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 canon spécial 20 mm — ELD-CS20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 soutes internes + 4 externes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NIM-7P, NIM-9MN, NIM-120NG, NASM-12, NASM-88, NSIM-5, NSIM-120, LGB-8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Systèmes détaillés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Propulsion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2 turbomoteurs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redondance et poussée accrue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Super-croisière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supersonique continu sans post-combustion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TVC 2D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tuyères à poussée vectorielle en tangage — agilité accrue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Post-combustion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disponible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Vitesse max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Mach 2.5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Carburant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ION-7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Radar AESA double bande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LPI, multi-mode, anti-furtif partiel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IRST avancé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longue portée passive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EO/TGP intégré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désignation + identification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CTST 16K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lock cibles aériennes et sol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RWR + MAW/MAWS + LWR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360°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CMDS avancé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leurres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DIRCM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contre-mesure laser IR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EW Suite DRFM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brouillage digital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INS anneau laser + GPS M-code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haute précision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TACAN + ILS + altimétrie redondante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suite complète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FBW quadruplex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redondant, protection enveloppe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FADEC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complet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HMD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hors-axe ±90°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HUD + MFD couleur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full numérique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HOTAS + OBOGS + APU + SMS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suite complète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LINK 16 / MIDS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OTAN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Liaison avion-avion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formation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IFF Mode 5 + SATCOM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identification et longue portée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AGON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compatible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50"/>
        <w:gridCol w:w="2930"/>
        <w:gridCol w:w="1750"/>
        <w:gridCol w:w="2930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SF-47 Ultra-Lightning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Génération 6 Variantes : CM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Fiche synthèse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Prix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158 M Ɱ (≈ 172 M€)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3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En essais — mise en service prévue en 2028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Carburant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ION-7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Réacteurs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TVC 3D, tuyères furtives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 — premier modèle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RAVEN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 (ION-7)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DRFE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AGON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Certifications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DCA nucléaire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Performances &amp; armement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Poussée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140 kN à sec / 2× 200 kN avec PC — TVC 3D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24 000 m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420 m/s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≈ 30 °/s — post-décrochage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34 000 kg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d'action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2 000 km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 27 mm OTDE — ELD-27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 soutes internes + 4 externes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NIM-120NG, NIM-240NGM, NASM-12, NASM-44, NASM-88, NSIM-120, LGB-8 — certifié nucléaire (DCA)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Systèmes détaillés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Propulsion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2 turbomoteurs TVC 3D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manœuvrabilité post-décrochage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Tuyères furtives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signature IR et radar minimisée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Vtol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Pour décollage verticale sur toute surface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Super-croisière + post-combustion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Mach continu et boost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Vitesse max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Mach 3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Carburant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ION-7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Radar AESA triple bande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LPI, multi-mode, low-observable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IRST passif avancé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longue portée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EO/TGP 4K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désignation laser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CTST 16K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lock passif/actif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RWR + MAW/MAWS + LWR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360° radar/missile/laser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CMDS + DIRCM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leurres et laser dirigé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EW Suite DRFM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brouillage digital automatique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INS + GPS M-code + TACAN + ILS + altimétrie duale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suite complète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Système IA embarqué commun SF-47+. Version unique, mise à jour simultanée sur toute la flotte. Contrôle direct du RAVEN sur tous les modèles équipés.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Casque pilote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interface audio — en vol et ~50 m au sol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Enceintes cockpit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haut-parleurs cabine indépendants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Enceintes extérieures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communication personnel sol, signaux sonores externes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Arrêt d'urgence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bouton physique cockpit — coupe EVA immédiatement, l'appareil continue normalement</w:t>
            </w:r>
          </w:p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color w:val="2E6DA4"/>
                <w:sz w:val="17"/>
                <w:szCs w:val="17"/>
              </w:rPr>
              <w:t xml:space="preserve">Accès EVA spécifique au SF-47 :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Radar AESA triple bande, IRST, EO/TGP, CTST 16K, DASE (RWR/MAW/LWR/CMDS/DIRCM/EW), données RAVEN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Navigation, FBW, FADEC, SMS, CMDS auto, pilotage RAVEN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Spécificité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Accès DCA. EVA pilote le RAVEN en continu comme un second appareil.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Drones embarqués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1× RAVEN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wingman autonome armé — ION-7 — contrôlé par EVA. Voir section RAVEN.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DCA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double clé souveraine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FBW quadruplex + FADEC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redondance totale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HMD + HUD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visée hors-axe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HOTAS + OBOGS + APU + SMS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suite complète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LINK 16 + avion-avion + avion-drone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nœud central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Réception radar sol Aegis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image enrichie sans émission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SATCOM + IFF Mode 5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longue portée et identification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AGON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compatible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50"/>
        <w:gridCol w:w="2930"/>
        <w:gridCol w:w="1750"/>
        <w:gridCol w:w="2930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SF-57 Dark Star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Génération 7 Variantes : CMS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Fiche synthèse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Prix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227 M Ɱ (≈ 247 M€)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6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Rare — 50/an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Carburant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ION-12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Réacteurs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cycle variable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RAVEN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 (ION-7)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DRFE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AGON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50–70 km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Performances &amp; armement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Poussée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50–70 km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 — TVC 3D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d'action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 — tourelle laser MLD-1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Soute interne — classifié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 — emport nucléaire certifié (DCA triple sécurité)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Systèmes détaillés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E6DA4"/>
                <w:sz w:val="16"/>
                <w:szCs w:val="16"/>
              </w:rPr>
              <w:t xml:space="preserve">Flying wing adaptative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Corps plat flying wing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profil ultra-fin, sans empennage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Ailes dépliables géométrie variable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vertical → horizontal, plusieurs segments indépendants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3 trains d'atterrissage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escamotables dans le corps plat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CMC haute température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tenue Mach 6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Propulsion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2× cycle variable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turbo basse vitesse + ramjet &gt;Mach 3.5 automatique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Tuyères furtives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signature IR et radar minimisée+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TVC 3D haute température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céramique composite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Vtol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Pour décollage verticale sur toute surface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Super-croisière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Mach 3+ continu, post-combustion jusqu'à Mach 6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Carburant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ION-12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Radar photonique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sub-centimétrique, indétectable RWR standard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IRST distribué cellule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couverture sphérique passive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EO/TGP 8K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haute altitude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CTST 16K bi-spectre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thermique + UV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SLAR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reconnaissance sol/mer longue portée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RWR large spectre + MAWS + LWR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360°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CMDS haute altitude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50–70 km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DIRCM haute puissance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laser continu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MLD-1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1 tourelle laser pulsé — 800 m, 20 tirs/sec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EW Suite DRFM+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spectre millimétrique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INS haute précision + GPS dual constellation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redondance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Navigation stellaire SIN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haute altitude et missions longues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Système IA embarqué commun SF-47+. Version unique, mise à jour simultanée sur toute la flotte. Contrôle direct du RAVEN sur tous les modèles équipés.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Casque pilote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interface audio — en vol et ~50 m au sol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Enceintes cockpit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haut-parleurs cabine indépendants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Enceintes extérieures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communication personnel sol, signaux sonores externes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Arrêt d'urgence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bouton physique cockpit — coupe EVA immédiatement, l'appareil continue normalement</w:t>
            </w:r>
          </w:p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color w:val="2E6DA4"/>
                <w:sz w:val="17"/>
                <w:szCs w:val="17"/>
              </w:rPr>
              <w:t xml:space="preserve">Accès EVA spécifique au SF-57 :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Radar photonique, IRST distribué, EO/TGP 8K, CTST bi-spectre, SLAR, DASE + MLD-1, données RAVEN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Navigation stellaire (SIN), FBW adaptatif, FADEC cycle variable, ailes variables, CMDS HA, pilotage RAVEN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Spécificité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Navigation orbitale basse altitude. RAVEN en ION-7, coordination tactique continue.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Drones embarqués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1× RAVEN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wingman autonome armé — ION-7 — contrôlé par EVA. Voir section RAVEN.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DCA triple sécurité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emport nucléaire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FBW adaptatif + FADEC cycle variable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gestion transition + ailes variables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Combinaison anti-G + OBOGS HA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protection 6G à Mach 6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HMD 2 RA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projection 3D visière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Cockpit pressurisé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jusqu'à 70 km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Vol autonome sans pilote si besoin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LINK 22 + LINK 16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nouvelle génération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Avion-avion crypté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formation hypersonique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Drone longue portée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UCAS haute altitude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SATCOM haut débit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70 km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AGON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compatible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50"/>
        <w:gridCol w:w="2930"/>
        <w:gridCol w:w="1750"/>
        <w:gridCol w:w="2930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SF-68 Dark-Matter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Génération 8 Variantes : KCM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Fiche synthèse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Prix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344 M Ɱ (≈ 375 M€)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10 (atm.) / Mach 12 (exo-atm.)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Non à la vente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Carburant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ION-12 haute pression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Réacteurs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turbo-scramjet + 8 micro-réacteurs (4+4)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RAVEN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 (ION-12)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DRFE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AGON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80 km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Performances &amp; armement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Poussée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80 km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 — TVC 3D (RCS)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d'action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Sub-orbital — classifié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 — tourelles laser MLD-2A / 2B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Soute interne — classifié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Systèmes détaillés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E6DA4"/>
                <w:sz w:val="16"/>
                <w:szCs w:val="16"/>
              </w:rPr>
              <w:t xml:space="preserve">Morphing total + invisibilité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Flying wing massif morphing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sections entières se repositionnent — forme reconfigurable tous régimes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Ailes variables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héritage SF-57, degrés de liberté supplémentaires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Panneaux réfracteurs lumière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quasi-invisibilité visuelle — gérés par EVA en temps réel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3 trains renforcés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masse accrue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CMC + blindage thermique actif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Mach 10–12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Propulsion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2× turbo-scramjet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transition auto &gt;Mach 4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Tuyères furtives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signature IR et radar minimisée++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Vtol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Pour décollage verticale sur toute surface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8 micro-réacteurs auxiliaires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4 dorsal + 4 ventral — actifs &gt;50 km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TVC 3D via micro-tuyères RCS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atmosphère raréfiée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ION-12 haute pression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alimente 10 réacteurs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Radar photonique avancé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SAR, 80 km, pistage orbital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IRST spatial cryogénique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vide quasi-total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CTST 16K spatial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orbital + atmosphérique simultané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Gravimétrique passif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masses sous-marines/souterraines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AESA rétrograde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couverture arrière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Réseau 12 capteurs cellule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360°/3D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DASE spatiale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RWR + MAWS + LWR spectre spatial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MLD-2A (avant/latéral)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3 km, 40 tirs/sec, IRST intégré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MLD-2B (arrière/dorsal)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2 km, autonome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MLD-2A/2B simultanés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coordonnés EVA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CMDS vide partiel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jusqu'à 80 km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EW quantique beta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nouvelle génération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Blindage magnétique actif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rayonnements ionisants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Stellaire + GPS quad-constellation + ONav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trajectoires paraboliques et ré-entrée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Système IA embarqué commun SF-47+. Version unique, mise à jour simultanée sur toute la flotte. Contrôle direct du RAVEN sur tous les modèles équipés.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Casque pilote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interface audio — en vol et ~50 m au sol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Enceintes cockpit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haut-parleurs cabine indépendants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Enceintes extérieures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communication personnel sol, signaux sonores externes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Arrêt d'urgence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bouton physique cockpit — coupe EVA immédiatement, l'appareil continue normalement</w:t>
            </w:r>
          </w:p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color w:val="2E6DA4"/>
                <w:sz w:val="17"/>
                <w:szCs w:val="17"/>
              </w:rPr>
              <w:t xml:space="preserve">Accès EVA spécifique au SF-68 :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Radar photonique avancé, IRST spatial, CTST orbital, gravimétrique, réseau 12 capteurs, DASE + MLD-2A/2B, données RAVEN + DRFE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ONav, FBW morphing, FADEC 10 réacteurs, RCS, réfracteurs, EW quantique, pilotage RAVEN, déploiement DRFE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Spécificité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EVA coordonne simultanément RAVEN (ION-12) + 1 DRFE. Gère les panneaux réfracteurs en temps réel.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Drones embarqués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1× RAVEN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wingman autonome armé — ION-12 — contrôlé EVA. Voir section RAVEN.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1× DRFE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soute arrière — reco passive. Voir section DRFE.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Combinaison spatiale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80 km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RCS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micro-tuyères exosphère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DCA COSMIC TOP SECRET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triple sécurité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Gestion thermique active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parois + avionique + micro-réacteurs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Vol autonome sans pilote si besoin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Liaison laser cryptée spatiale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aucune interception RF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LINK 22 + orbital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satellites ISR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Commande drone orbital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sub-orbitaux déployés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AGON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compatible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6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50"/>
        <w:gridCol w:w="2930"/>
        <w:gridCol w:w="1750"/>
        <w:gridCol w:w="2930"/>
      </w:tblGrid>
      <w:tr>
        <w:trPr>
          <w:cantSplit/>
        </w:trPr>
        <w:tc>
          <w:tcPr>
            <w:tcW w:type="dxa" w:w="936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SF-71 Skelter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Génération 9 Variantes : XCM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Fiche synthèse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Prix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15 (atm.) — pas de limite sub-orbital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SECRET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Carburant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ION-12 avancé — classifié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Réacteurs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 RDE + scramjet + 8 micro-réacteurs haute puissance (4+4)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 — accès données maximum flotte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RAVEN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1× (ION-12)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DRFE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2×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AGON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Oui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 limite hormis autonomie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Couleur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Noir total — RAM absolu VHF à UV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Performances &amp; armement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Poussée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Plafond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 limite hormis autonomie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Taux de montée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Virage (soutenu)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 — TVC 3D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au décollage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Rayon d'action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Classifié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 — 12 tourelles laser MLD-3A / 3B</w:t>
            </w:r>
          </w:p>
        </w:tc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Points d'emport</w:t>
            </w:r>
          </w:p>
        </w:tc>
        <w:tc>
          <w:tcPr>
            <w:tcW w:type="dxa" w:w="29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Soute interne — classifié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Emports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SECRET</w:t>
            </w:r>
          </w:p>
        </w:tc>
      </w:tr>
      <w:tr>
        <w:trPr>
          <w:cantSplit/>
        </w:trPr>
        <w:tc>
          <w:tcPr>
            <w:tcW w:type="dxa" w:w="936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20"/>
            </w:pPr>
            <w:r>
              <w:rPr>
                <w:rFonts w:ascii="Arial" w:cs="Arial" w:eastAsia="Arial" w:hAnsi="Arial"/>
                <w:b/>
                <w:bCs/>
                <w:caps/>
                <w:color w:val="1A3A5C"/>
                <w:sz w:val="18"/>
                <w:szCs w:val="18"/>
              </w:rPr>
              <w:t xml:space="preserve">Systèmes détaillés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Cellule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E6DA4"/>
                <w:sz w:val="16"/>
                <w:szCs w:val="16"/>
              </w:rPr>
              <w:t xml:space="preserve">Morphing absolu + furtivité totale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Flying wing morphing absolu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degrés de liberté maximaux — forme entièrement reconfigurable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Ailes variables piézo-électriques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adaptation temps réel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RAM absolu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absorbe VHF à UV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Panneaux réfracteurs avancés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sub-milliseconde — jour et nuit — gérés EVA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3 trains renforcés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structure maximale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Propulsion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2× RDE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détonation rotatoire — aucune pièce mobile chambre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Scramjet combiné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&gt;Mach 8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Tuyères furtives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signature IR et radar minimisée++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TVC 3D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tuyères orientables tous régimes, relais PRCS en exosphère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Vtol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Pour décollage verticale sur toute surface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8 micro-réacteurs haute puissance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4+4 — actifs sans limite altitude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PRCS plasma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attitude exosphère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Vitesse max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Mach 15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QESA — Radar quantique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détection orbitale et balistique — indétectable tout RWR connu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IRST cryo 24 points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sphérique total, sub-kelvin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CTST 16K dual-spectre orbital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atmosphérique + sub-orbital + orbital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CSR — radar cognitif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identifie cibles inconnues par apprentissage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SDS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perturbations spatiales — alerte ASAT et balistiques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QPI — imagerie quantique passive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objets furtifs sans émission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Détection de menaces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DASE quantique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100% passive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MLD-3A (avant/latéral)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6 tourelles femtosecondes — 15 km, 3 cibles/tourelle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MLD-3B (arrière/dorsal/ventral)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6 tourelles — 10 km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Coordination 3A/3B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bus quantique — 12 tourelles, 6 menaces simultanées via EVA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BPA — Bouclier plasma actif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déviation hypersonique + absorption laser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QEW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brouillage quantique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LHA — Leurres holographiques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signatures virtuelles multiples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SDE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déflexion missiles radar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Navigation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QIN — nav. quantique inertielle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sub-métrique, sans GPS, sans dérive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Orbitale + atmosphérique unifiée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tous régimes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EVA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Système IA embarqué commun SF-47+. Version unique, mise à jour simultanée sur toute la flotte. Contrôle direct du RAVEN sur tous les modèles équipés.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Casque pilote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interface audio — en vol et ~50 m au sol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Enceintes cockpit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haut-parleurs cabine indépendants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Enceintes extérieures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communication personnel sol, signaux sonores externes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Arrêt d'urgence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bouton physique cockpit — coupe EVA immédiatement, l'appareil continue normalement</w:t>
            </w:r>
          </w:p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color w:val="2E6DA4"/>
                <w:sz w:val="17"/>
                <w:szCs w:val="17"/>
              </w:rPr>
              <w:t xml:space="preserve">Accès EVA spécifique au SF-71 :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Capteurs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QESA, IRST cryo 24pts, CTST dual-spectre, CSR, SDS, QPI, DASE quantique + MLD-3A/3B, données RAVEN + 2× DRFE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QIN, navigation orbitale, FBW morphing absolu, FADEC RDE+scramjet+8 micro, PRCS, réfracteurs avancés, BPA, QEW, LHA, SDE, pilotage RAVEN, 2× DRFE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Spécificité : 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Accès total. EVA gère RAVEN (ION-12) + 2 DRFE simultanément + essaim jusqu'à 50 drones via AGON.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Drones embarqués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1× RAVEN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wingman autonome armé — ION-12 — contrôlé EVA. Voir section RAVEN.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2× DRFE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soute arrière — EVA coordonne les deux simultanément. Voir section DRFE.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Systèmes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Neuro-interface BCI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pilote perçoit l'appareil comme extension corporelle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Morphing piézo haute fréquence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géométrie temps réel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Thermique avancé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Mach 15 continu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DCA souverain absolu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commandement autonome si perte contact sol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Survie Mach 15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siège éjectable + capsule ré-entrée guidée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Vol autonome sans pilote si besoin</w:t>
            </w:r>
          </w:p>
        </w:tc>
      </w:tr>
      <w:tr>
        <w:trPr>
          <w:cantSplit/>
        </w:trPr>
        <w:tc>
          <w:tcPr>
            <w:tcW w:type="dxa" w:w="1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</w:t>
            </w:r>
          </w:p>
        </w:tc>
        <w:tc>
          <w:tcPr>
            <w:tcW w:type="dxa" w:w="761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QKD — liaison quantique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inviolable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Maillage orbital-atmosphérique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satellites + drones + sol + naval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Essaim autonome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jusqu'à 50 drones via EVA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Sol profond EMP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résistant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AGON</w:t>
            </w: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 — compatible</w:t>
            </w:r>
          </w:p>
        </w:tc>
      </w:tr>
    </w:tbl>
    <w:sectPr>
      <w:headerReference w:type="default" r:id="rId2"/>
      <w:footerReference w:type="default" r:id="rId3"/>
      <w:type w:val="nextPage"/>
      <w:pgSz w:w="11906" w:h="16838"/>
      <w:pgMar w:left="1300" w:right="1300" w:gutter="0" w:header="708" w:top="1200" w:footer="708" w:bottom="120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Arial Unicode MS">
    <w:charset w:val="00"/>
    <w:family w:val="roman"/>
    <w:pitch w:val="variable"/>
  </w:font>
  <w:font w:name="Wingdings 3">
    <w:charset w:val="02"/>
    <w:family w:val="auto"/>
    <w:pitch w:val="default"/>
  </w:font>
  <w:font w:name="OpenSymbol">
    <w:altName w:val="Arial Unicode MS"/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jc w:val="right"/>
      <w:rPr/>
    </w:pPr>
    <w:r>
      <w:rPr>
        <w:rFonts w:eastAsia="Arial" w:cs="Arial"/>
        <w:color w:val="555555"/>
        <w:sz w:val="18"/>
        <w:szCs w:val="18"/>
      </w:rPr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>
        <w:bottom w:val="single" w:sz="4" w:space="4" w:color="CCCCCC"/>
      </w:pBdr>
      <w:rPr/>
    </w:pPr>
    <w:r>
      <w:rPr>
        <w:rFonts w:eastAsia="Arial" w:cs="Arial"/>
        <w:i/>
        <w:iCs/>
        <w:color w:val="555555"/>
        <w:sz w:val="18"/>
        <w:szCs w:val="18"/>
      </w:rPr>
      <w:t>Aegis Dynamique — SF-Series — EVA — RAVEN — DRFE — AGON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"/>
      <w:lvlJc w:val="left"/>
      <w:pPr>
        <w:tabs>
          <w:tab w:val="num" w:pos="0"/>
        </w:tabs>
        <w:ind w:left="540" w:hanging="300"/>
      </w:pPr>
      <w:rPr>
        <w:rFonts w:ascii="Wingdings 3" w:hAnsi="Wingdings 3" w:cs="Wingdings 3" w:hint="default"/>
        <w:color w:val="2E6DA4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fr-FR" w:eastAsia="zh-CN" w:bidi="hi-IN"/>
    </w:rPr>
  </w:style>
  <w:style w:type="paragraph" w:styleId="Titre1">
    <w:name w:val="Heading 1"/>
    <w:basedOn w:val="Normal1"/>
    <w:next w:val="Normal1"/>
    <w:qFormat/>
    <w:pPr>
      <w:keepNext w:val="false"/>
      <w:keepLines w:val="false"/>
      <w:pageBreakBefore w:val="false"/>
      <w:widowControl/>
      <w:pBdr/>
      <w:shd w:val="clear" w:fill="auto"/>
      <w:spacing w:lineRule="auto" w:line="240" w:before="400" w:after="120"/>
      <w:ind w:left="0" w:right="0" w:hanging="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1A3A5C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Titre2">
    <w:name w:val="Heading 2"/>
    <w:basedOn w:val="Normal1"/>
    <w:next w:val="Normal1"/>
    <w:qFormat/>
    <w:pPr>
      <w:keepNext w:val="false"/>
      <w:keepLines w:val="false"/>
      <w:pageBreakBefore w:val="false"/>
      <w:widowControl/>
      <w:pBdr/>
      <w:shd w:val="clear" w:fill="auto"/>
      <w:spacing w:lineRule="auto" w:line="240" w:before="200" w:after="80"/>
      <w:ind w:left="0" w:right="0" w:hanging="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2E6DA4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Titre3">
    <w:name w:val="Heading 3"/>
    <w:basedOn w:val="Normal1"/>
    <w:next w:val="Normal1"/>
    <w:qFormat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1F4D78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Titre4">
    <w:name w:val="Heading 4"/>
    <w:basedOn w:val="Normal1"/>
    <w:next w:val="Normal1"/>
    <w:qFormat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left"/>
    </w:pPr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color w:val="2E74B5"/>
      <w:position w:val="0"/>
      <w:sz w:val="20"/>
      <w:sz w:val="20"/>
      <w:szCs w:val="20"/>
      <w:u w:val="none"/>
      <w:shd w:fill="auto" w:val="clear"/>
      <w:vertAlign w:val="baseline"/>
    </w:rPr>
  </w:style>
  <w:style w:type="paragraph" w:styleId="Titre5">
    <w:name w:val="Heading 5"/>
    <w:basedOn w:val="Normal1"/>
    <w:next w:val="Normal1"/>
    <w:qFormat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2E74B5"/>
      <w:position w:val="0"/>
      <w:sz w:val="20"/>
      <w:sz w:val="20"/>
      <w:szCs w:val="20"/>
      <w:u w:val="none"/>
      <w:shd w:fill="auto" w:val="clear"/>
      <w:vertAlign w:val="baseline"/>
    </w:rPr>
  </w:style>
  <w:style w:type="paragraph" w:styleId="Titre6">
    <w:name w:val="Heading 6"/>
    <w:basedOn w:val="Normal1"/>
    <w:next w:val="Normal1"/>
    <w:qFormat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1F4D78"/>
      <w:position w:val="0"/>
      <w:sz w:val="20"/>
      <w:sz w:val="20"/>
      <w:szCs w:val="20"/>
      <w:u w:val="none"/>
      <w:shd w:fill="auto" w:val="clear"/>
      <w:vertAlign w:val="baselin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fr-FR" w:eastAsia="zh-CN" w:bidi="hi-IN"/>
    </w:rPr>
  </w:style>
  <w:style w:type="paragraph" w:styleId="Titreprincipal">
    <w:name w:val="Title"/>
    <w:basedOn w:val="Normal1"/>
    <w:next w:val="Normal1"/>
    <w:qFormat/>
    <w:pPr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 w:val="56"/>
      <w:szCs w:val="56"/>
      <w:u w:val="none"/>
      <w:shd w:fill="auto" w:val="clear"/>
      <w:vertAlign w:val="baseline"/>
    </w:rPr>
  </w:style>
  <w:style w:type="paragraph" w:styleId="Sous-titr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En-tteetpieddepage">
    <w:name w:val="En-tête et pied de page"/>
    <w:basedOn w:val="Normal"/>
    <w:qFormat/>
    <w:pPr/>
    <w:rPr/>
  </w:style>
  <w:style w:type="paragraph" w:styleId="En-tte">
    <w:name w:val="Header"/>
    <w:basedOn w:val="En-tteetpieddepage"/>
    <w:pPr/>
    <w:rPr/>
  </w:style>
  <w:style w:type="paragraph" w:styleId="Pieddepage">
    <w:name w:val="Footer"/>
    <w:basedOn w:val="En-tteetpieddepage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LibreOffice/7.5.1.2$Windows_X86_64 LibreOffice_project/fcbaee479e84c6cd81291587d2ee68cba099e129</Application>
  <AppVersion>15.0000</AppVersion>
  <Pages>42</Pages>
  <Words>7066</Words>
  <Characters>36159</Characters>
  <CharactersWithSpaces>41994</CharactersWithSpaces>
  <Paragraphs>1610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dcterms:modified xsi:type="dcterms:W3CDTF">2026-10-20T21:43:17Z</dcterms:modified>
  <cp:revision>2</cp:revision>
  <dc:subject/>
  <dc:title/>
</cp:coreProperties>
</file>